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6750" cy="590550"/>
                <wp:effectExtent l="19050" t="0" r="0" b="0"/>
                <wp:docPr id="1" name="Рисунок 1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 hidden="0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lum contrast="12000"/>
                        </a:blip>
                        <a:stretch/>
                      </pic:blipFill>
                      <pic:spPr bwMode="auto">
                        <a:xfrm>
                          <a:off x="0" y="0"/>
                          <a:ext cx="666750" cy="5905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2.5pt;height:46.5pt;" strokeweight="0.75pt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Times New Roman"/>
          <w:sz w:val="24"/>
          <w:szCs w:val="28"/>
          <w:u w:val="single"/>
          <w:lang w:bidi="ru-RU"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u w:val="single"/>
          <w:lang w:bidi="ru-RU" w:eastAsia="ru-RU"/>
        </w:rPr>
        <w:t xml:space="preserve">_____________________МАДОУ  Детский сад «Радуга»___________________</w:t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Times New Roman"/>
          <w:sz w:val="24"/>
          <w:szCs w:val="24"/>
          <w:lang w:bidi="ru-RU"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bidi="ru-RU" w:eastAsia="ru-RU"/>
        </w:rPr>
        <w:t xml:space="preserve">671430, Республика Бурятия, с. Сосново-Озерское, ул. Школьная, 29 «Б»</w:t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val="en-US" w:eastAsia="ru-RU"/>
        </w:rPr>
        <w:t xml:space="preserve">E</w:t>
      </w:r>
      <w:r>
        <w:rPr>
          <w:rFonts w:ascii="Times New Roman" w:hAnsi="Times New Roman" w:cs="Times New Roman" w:eastAsia="Times New Roman"/>
          <w:sz w:val="24"/>
          <w:szCs w:val="24"/>
          <w:lang w:bidi="ru-RU" w:eastAsia="ru-RU"/>
        </w:rPr>
        <w:t xml:space="preserve">-</w:t>
      </w:r>
      <w:r>
        <w:rPr>
          <w:rFonts w:ascii="Times New Roman" w:hAnsi="Times New Roman" w:cs="Times New Roman" w:eastAsia="Times New Roman"/>
          <w:sz w:val="24"/>
          <w:szCs w:val="24"/>
          <w:lang w:val="en-US" w:eastAsia="ru-RU"/>
        </w:rPr>
        <w:t xml:space="preserve">mail</w:t>
      </w:r>
      <w:r>
        <w:rPr>
          <w:rFonts w:ascii="Times New Roman" w:hAnsi="Times New Roman" w:cs="Times New Roman" w:eastAsia="Times New Roman"/>
          <w:sz w:val="24"/>
          <w:szCs w:val="24"/>
          <w:lang w:bidi="ru-RU" w:eastAsia="ru-RU"/>
        </w:rPr>
        <w:t xml:space="preserve">: </w:t>
      </w:r>
      <w:hyperlink r:id="rId10" w:history="1">
        <w:r>
          <w:rPr>
            <w:rFonts w:ascii="Times New Roman" w:hAnsi="Times New Roman" w:cs="Times New Roman" w:eastAsia="Times New Roman"/>
            <w:color w:val="0000FF"/>
            <w:sz w:val="24"/>
            <w:szCs w:val="24"/>
            <w:u w:val="single"/>
            <w:lang w:val="en-US" w:eastAsia="ru-RU"/>
          </w:rPr>
          <w:t xml:space="preserve">madoyradyga</w:t>
        </w:r>
        <w:r>
          <w:rPr>
            <w:rFonts w:ascii="Times New Roman" w:hAnsi="Times New Roman" w:cs="Times New Roman" w:eastAsia="Times New Roman"/>
            <w:color w:val="0000FF"/>
            <w:sz w:val="24"/>
            <w:szCs w:val="24"/>
            <w:u w:val="single"/>
            <w:lang w:eastAsia="ru-RU"/>
          </w:rPr>
          <w:t xml:space="preserve">20@</w:t>
        </w:r>
        <w:r>
          <w:rPr>
            <w:rFonts w:ascii="Times New Roman" w:hAnsi="Times New Roman" w:cs="Times New Roman" w:eastAsia="Times New Roman"/>
            <w:color w:val="0000FF"/>
            <w:sz w:val="24"/>
            <w:szCs w:val="24"/>
            <w:u w:val="single"/>
            <w:lang w:val="en-US" w:eastAsia="ru-RU"/>
          </w:rPr>
          <w:t xml:space="preserve">mail</w:t>
        </w:r>
        <w:r>
          <w:rPr>
            <w:rFonts w:ascii="Times New Roman" w:hAnsi="Times New Roman" w:cs="Times New Roman" w:eastAsia="Times New Roman"/>
            <w:color w:val="0000FF"/>
            <w:sz w:val="24"/>
            <w:szCs w:val="24"/>
            <w:u w:val="single"/>
            <w:lang w:eastAsia="ru-RU"/>
          </w:rPr>
          <w:t xml:space="preserve">.</w:t>
        </w:r>
        <w:r>
          <w:rPr>
            <w:rFonts w:ascii="Times New Roman" w:hAnsi="Times New Roman" w:cs="Times New Roman" w:eastAsia="Times New Roman"/>
            <w:color w:val="0000FF"/>
            <w:sz w:val="24"/>
            <w:szCs w:val="24"/>
            <w:u w:val="single"/>
            <w:lang w:val="en-US" w:eastAsia="ru-RU"/>
          </w:rPr>
          <w:t xml:space="preserve">ru</w:t>
        </w:r>
      </w:hyperlink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 </w:t>
      </w:r>
      <w:r/>
    </w:p>
    <w:p>
      <w:pPr>
        <w:spacing w:lineRule="auto" w:line="240" w:after="0"/>
        <w:rPr>
          <w:rFonts w:ascii="Times New Roman" w:hAnsi="Times New Roman" w:cs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4"/>
          <w:lang w:eastAsia="ru-RU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r>
      <w:r/>
    </w:p>
    <w:p>
      <w:pPr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  <w:t xml:space="preserve">Рабочая программа воспитателя</w:t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44"/>
          <w:szCs w:val="28"/>
          <w:lang w:bidi="ru-RU" w:eastAsia="ru-RU"/>
        </w:rPr>
        <w:t xml:space="preserve">средней группы (4-5 лет)</w:t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spacing w:lineRule="auto" w:line="240" w:after="100" w:afterAutospacing="1" w:before="100" w:beforeAutospacing="1"/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r>
      <w:r/>
    </w:p>
    <w:p>
      <w:pPr>
        <w:spacing w:lineRule="auto" w:line="240" w:after="100" w:afterAutospacing="1" w:before="100" w:beforeAutospacing="1"/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r>
      <w:r/>
    </w:p>
    <w:p>
      <w:pPr>
        <w:spacing w:lineRule="auto" w:line="240" w:after="100" w:afterAutospacing="1" w:before="100" w:beforeAutospacing="1"/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  <w:t xml:space="preserve">                                                                                      </w:t>
      </w:r>
      <w:r/>
    </w:p>
    <w:p>
      <w:pPr>
        <w:spacing w:lineRule="auto" w:line="240" w:after="100" w:afterAutospacing="1" w:before="100" w:beforeAutospacing="1"/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r>
      <w:r/>
    </w:p>
    <w:p>
      <w:pPr>
        <w:spacing w:lineRule="auto" w:line="240" w:after="100" w:afterAutospacing="1" w:before="100" w:beforeAutospacing="1"/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</w:r>
      <w:r/>
    </w:p>
    <w:p>
      <w:pPr>
        <w:jc w:val="center"/>
        <w:spacing w:lineRule="auto" w:line="240" w:after="100" w:afterAutospacing="1" w:before="100" w:beforeAutospacing="1"/>
        <w:rPr>
          <w:rFonts w:ascii="Times New Roman" w:hAnsi="Times New Roman" w:cs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4"/>
          <w:lang w:eastAsia="ru-RU"/>
        </w:rPr>
        <w:t xml:space="preserve">Содержание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I. </w:t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Базовая часть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Планируемые результаты освоения 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П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рограммы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  <w:t xml:space="preserve">3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Содержание работы по образовательным областям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Социально-коммуникативное развитие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  <w:t xml:space="preserve">5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Познавательное развитие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  <w:t xml:space="preserve">10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Речевое развитие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  <w:t xml:space="preserve">12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Художественно-эстетическое развитие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  <w:t xml:space="preserve">18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 xml:space="preserve">Физическое развитие</w:t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sz w:val="24"/>
          <w:szCs w:val="28"/>
          <w:lang w:eastAsia="ru-RU"/>
        </w:rPr>
        <w:tab/>
        <w:t xml:space="preserve">31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II</w:t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. </w:t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Часть, формируемая участниками ОО</w:t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hAnsi="Times New Roman" w:cs="Times New Roman" w:eastAsia="Times New Roman"/>
          <w:bCs/>
          <w:sz w:val="24"/>
          <w:szCs w:val="28"/>
          <w:lang w:eastAsia="ru-RU"/>
        </w:rPr>
        <w:t xml:space="preserve">36</w:t>
      </w:r>
      <w:r/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bCs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Список методической литературы</w:t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Cs/>
          <w:sz w:val="24"/>
          <w:szCs w:val="28"/>
          <w:lang w:eastAsia="ru-RU"/>
        </w:rPr>
        <w:t xml:space="preserve">38</w:t>
      </w:r>
      <w:r/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b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Нормативное сопровождение</w:t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ab/>
      </w:r>
      <w:r>
        <w:rPr>
          <w:rFonts w:ascii="Times New Roman" w:hAnsi="Times New Roman" w:cs="Times New Roman" w:eastAsia="Times New Roman"/>
          <w:bCs/>
          <w:sz w:val="24"/>
          <w:szCs w:val="28"/>
          <w:lang w:eastAsia="ru-RU"/>
        </w:rPr>
        <w:t xml:space="preserve">39</w:t>
      </w:r>
      <w:r/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center"/>
        <w:spacing w:lineRule="auto" w:line="240" w:after="0"/>
        <w:widowControl w:val="off"/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  <w:sectPr>
          <w:footerReference w:type="default" r:id="rId8"/>
          <w:footnotePr/>
          <w:type w:val="nextPage"/>
          <w:pgSz w:w="11906" w:h="16838" w:orient="portrait"/>
          <w:pgMar w:top="720" w:right="720" w:bottom="720" w:left="720" w:header="709" w:footer="709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 w:eastAsia="Arial Unicode MS"/>
          <w:color w:val="000000"/>
          <w:sz w:val="24"/>
          <w:szCs w:val="28"/>
          <w:lang w:bidi="ru-RU" w:eastAsia="ru-RU"/>
        </w:rPr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</w:r>
      <w:r/>
    </w:p>
    <w:p>
      <w:pPr>
        <w:jc w:val="both"/>
        <w:spacing w:after="0"/>
        <w:shd w:val="clear" w:color="auto" w:fill="E7E6E6" w:themeFill="background2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ascii="Times New Roman" w:hAnsi="Times New Roman" w:cs="Times New Roman"/>
          <w:sz w:val="24"/>
          <w:szCs w:val="28"/>
          <w:u w:val="single"/>
        </w:rPr>
        <w:t xml:space="preserve">Базовая часть ОП:</w:t>
      </w:r>
      <w:r>
        <w:rPr>
          <w:sz w:val="24"/>
        </w:rPr>
      </w:r>
    </w:p>
    <w:p>
      <w:pPr>
        <w:jc w:val="both"/>
        <w:spacing w:after="0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Планируемые результаты: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проявляет интерес к разнообразным физическим упражнениям, действиям с физкультурными пособиями, настойчивость для достижения результата, испытывает потребность в двигательной активности;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демонстрирует координацию, быстроту, силу, выносливость, гибкость, ловкость, развитие крупной и</w:t>
      </w:r>
      <w:r>
        <w:rPr>
          <w:rFonts w:ascii="Times New Roman" w:hAnsi="Times New Roman" w:cs="Times New Roman"/>
          <w:sz w:val="24"/>
          <w:szCs w:val="28"/>
        </w:rPr>
        <w:t xml:space="preserve"> мелкой моторики, активно и с интересом выполняет основные движения, общеразвивающие упражнения и элементы спортивных упражнений, с желанием играет в подвижные игры, ориентируется в пространстве, переносит освоенные движения в самостоятельную деятельность;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стремится узнать о правилах здорового образа жизни, готов элементарно охарактеризовать свое самочувствие, привлечь внимание взрослого в случае недомогания;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стремится к самостоятельному осуществлению процессов личной гигиены, их правильной организации;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выполняет самостоятельно правила общения </w:t>
      </w:r>
      <w:r>
        <w:rPr>
          <w:rFonts w:ascii="Times New Roman" w:hAnsi="Times New Roman" w:cs="Times New Roman"/>
          <w:sz w:val="24"/>
          <w:szCs w:val="28"/>
        </w:rPr>
        <w:t xml:space="preserve">со</w:t>
      </w:r>
      <w:r>
        <w:rPr>
          <w:rFonts w:ascii="Times New Roman" w:hAnsi="Times New Roman" w:cs="Times New Roman"/>
          <w:sz w:val="24"/>
          <w:szCs w:val="28"/>
        </w:rPr>
        <w:t xml:space="preserve"> взрослым, внимателен к его словам и мнению, стреми</w:t>
      </w:r>
      <w:r>
        <w:rPr>
          <w:rFonts w:ascii="Times New Roman" w:hAnsi="Times New Roman" w:cs="Times New Roman"/>
          <w:sz w:val="24"/>
          <w:szCs w:val="28"/>
        </w:rPr>
        <w:t xml:space="preserve">тся к познавательному, интеллектуальному общению со взрослыми: задает много вопросов поискового характера, стремится к одобряемым формам поведения, замечает ярко выраженное эмоциональное состояние окружающих людей, по примеру педагога проявляет сочувствие;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без напоминания взрослого здоровается и прощается, говорит «спасибо» и «пожалуйста»;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демонстрирует стремление к общению со сверстниками, по предложению педагога может договориться с детьми, стремится к самовыражению в деятельности, к признанию и уважению сверстников;</w:t>
      </w:r>
      <w:r>
        <w:rPr>
          <w:sz w:val="24"/>
        </w:rPr>
      </w:r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познает правила безопасного повед</w:t>
      </w:r>
      <w:r>
        <w:rPr>
          <w:rFonts w:ascii="Times New Roman" w:hAnsi="Times New Roman" w:cs="Times New Roman"/>
          <w:sz w:val="24"/>
          <w:szCs w:val="28"/>
        </w:rPr>
        <w:t xml:space="preserve">ения и стремится их выполнять в повседневной жизни;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самостоятелен в самообслуживании;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проявляет познавательный интерес к труду взрослых, профессиям, технике; отражает эти представления в играх;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стремится к выполнению трудовых обязанностей, охотно включается в совместный труд </w:t>
      </w:r>
      <w:r>
        <w:rPr>
          <w:rFonts w:ascii="Times New Roman" w:hAnsi="Times New Roman" w:cs="Times New Roman"/>
          <w:sz w:val="24"/>
          <w:szCs w:val="28"/>
        </w:rPr>
        <w:t xml:space="preserve">со</w:t>
      </w:r>
      <w:r>
        <w:rPr>
          <w:rFonts w:ascii="Times New Roman" w:hAnsi="Times New Roman" w:cs="Times New Roman"/>
          <w:sz w:val="24"/>
          <w:szCs w:val="28"/>
        </w:rPr>
        <w:t xml:space="preserve"> взрослыми или сверстниками;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инициативен в разговоре, использует разные типы реплик и простые формы объяснительной речи, речевые контакты становятся более длительными и активными;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большинство звуков произносит правильно, пользуется средствами эмоциональной и речевой выразительности;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самостоятельно пересказывает знакомые сказки, с небольшой помощью взрослого составляет описательные рассказы и загадки;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проявляет словотворчество, интерес к языку, с интересом слушает литературные тексты, воспроизводит текст;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способен рассказать о предмете, его назначении и особенностях, о том, как он был создан;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проявляет стремление к общению со сверстниками в процессе познавательной деятельности, осуществляет обмен информацией; охотно сотрудничает </w:t>
      </w:r>
      <w:r>
        <w:rPr>
          <w:rFonts w:ascii="Times New Roman" w:hAnsi="Times New Roman" w:cs="Times New Roman"/>
          <w:sz w:val="24"/>
          <w:szCs w:val="28"/>
        </w:rPr>
        <w:t xml:space="preserve">со</w:t>
      </w:r>
      <w:r>
        <w:rPr>
          <w:rFonts w:ascii="Times New Roman" w:hAnsi="Times New Roman" w:cs="Times New Roman"/>
          <w:sz w:val="24"/>
          <w:szCs w:val="28"/>
        </w:rPr>
        <w:t xml:space="preserve"> взрослыми не только в совместной деятельности, но и в свободной самостоятельной; отличается высокой активностью и любознательностью;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активно познает и называет свойства и качества предметов, особенности объектов природы, обследовательские действия; объединяет предметы и объекты в видовые категории с указанием характерных признаков;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задает много вопросов поискового характера, включается в деятельность экспериментирования, использует исследовательские действия, предпринимает попытки сделать логические выводы;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 удовольствием р</w:t>
      </w:r>
      <w:r>
        <w:rPr>
          <w:rFonts w:ascii="Times New Roman" w:hAnsi="Times New Roman" w:cs="Times New Roman"/>
          <w:sz w:val="24"/>
          <w:szCs w:val="28"/>
        </w:rPr>
        <w:t xml:space="preserve">ассказывает о себе, своих желаниях, достижениях, семье, семейном быте, традициях; активно участвует в мероприятиях и праздниках, готовящихся в группе, в ДОО, имеет представления о малой родине, названии населенного пункта, улицы, некоторых памятных местах;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имеет представление о разнообразных представителях живой природы родного края, их особенностях, свойствах объектов неживой прир</w:t>
      </w:r>
      <w:r>
        <w:rPr>
          <w:rFonts w:ascii="Times New Roman" w:hAnsi="Times New Roman" w:cs="Times New Roman"/>
          <w:sz w:val="24"/>
          <w:szCs w:val="28"/>
        </w:rPr>
        <w:t xml:space="preserve">оды, сезонных изменениях в жизни природы, явлениях природы, интересуется природой, экспериментирует, положительно относится ко всем живым существам, знает правила поведения в природе, стремится самостоятельно ухаживать за растениями и животными, беречь их;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владеет количественным и порядковым счетом в пределах пяти, умением непосредственно сравнивать предм</w:t>
      </w:r>
      <w:r>
        <w:rPr>
          <w:rFonts w:ascii="Times New Roman" w:hAnsi="Times New Roman" w:cs="Times New Roman"/>
          <w:sz w:val="24"/>
          <w:szCs w:val="28"/>
        </w:rPr>
        <w:t xml:space="preserve">еты по форме и величине, различает части суток, знает их последовательность, понимает временную последовательность «вчера, сегодня, завтра», ориентируется от себя в движении; использует математические представления для познания окружающей действительности;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проявляет интерес к различным видам искусства, эмоционально откликается на отраженные в произведениях искусства действия, поступки, события;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проявляет себя в разных видах музыкальной, изобразительной, театрализованной деятельности, используя выразительные и изобразительные средства;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использует накопленный художественно-творческой опыт в самостоятельной деятельности, с желанием участвует в культурно-досуговой деятельности (праздниках, развлечениях и других видах культурно-досуговой деятельности);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создает изображения и постройки в соответствии с темой, используя разнообразные материалы, владеет техническими и изобразительными умениями;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называет</w:t>
      </w:r>
      <w:r>
        <w:rPr>
          <w:rFonts w:ascii="Times New Roman" w:hAnsi="Times New Roman" w:cs="Times New Roman"/>
          <w:sz w:val="24"/>
          <w:szCs w:val="28"/>
        </w:rPr>
        <w:t xml:space="preserve"> роль до начала игры, обозначает новую роль по ходу игры, активно использует предметы-заместители, предлагает игровой замысел и проявляет инициативу в развитии сюжета, активно включается в ролевой диалог, проявляет творчество в создании игровой обстановки;</w:t>
      </w:r>
      <w:r/>
    </w:p>
    <w:p>
      <w:pPr>
        <w:pStyle w:val="417"/>
        <w:numPr>
          <w:ilvl w:val="0"/>
          <w:numId w:val="3"/>
        </w:num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ребёнок принимает игровую задачу в играх с правилами, проявляет интерес к результату, выигрышу; ведет негромкий диалог с игрушками, комментирует их «действия» в режиссерских играх.</w:t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работы по образовательным областям:</w:t>
      </w:r>
      <w:r/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Style w:val="414"/>
        <w:tblW w:w="0" w:type="auto"/>
        <w:tblLook w:val="04A0" w:firstRow="1" w:lastRow="0" w:firstColumn="1" w:lastColumn="0" w:noHBand="0" w:noVBand="1"/>
      </w:tblPr>
      <w:tblGrid>
        <w:gridCol w:w="2207"/>
        <w:gridCol w:w="5131"/>
        <w:gridCol w:w="4039"/>
        <w:gridCol w:w="4040"/>
      </w:tblGrid>
      <w:tr>
        <w:trPr/>
        <w:tc>
          <w:tcPr>
            <w:shd w:val="clear" w:color="auto" w:fill="AEAAAA" w:themeFill="background2" w:themeFillShade="BF"/>
            <w:tcW w:w="220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Образовательная область</w:t>
            </w:r>
            <w:r/>
          </w:p>
        </w:tc>
        <w:tc>
          <w:tcPr>
            <w:shd w:val="clear" w:color="auto" w:fill="AEAAAA" w:themeFill="background2" w:themeFillShade="BF"/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</w:t>
            </w:r>
            <w:r/>
          </w:p>
        </w:tc>
        <w:tc>
          <w:tcPr>
            <w:gridSpan w:val="2"/>
            <w:shd w:val="clear" w:color="auto" w:fill="AEAAAA" w:themeFill="background2" w:themeFillShade="BF"/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</w:t>
            </w:r>
            <w:r/>
          </w:p>
        </w:tc>
      </w:tr>
      <w:tr>
        <w:trPr>
          <w:trHeight w:val="300"/>
        </w:trPr>
        <w:tc>
          <w:tcPr>
            <w:shd w:val="clear" w:color="auto" w:fill="AEAAAA" w:themeFill="background2" w:themeFillShade="BF"/>
            <w:tcW w:w="2207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Социально-коммуникативное развитие</w:t>
            </w:r>
            <w:r/>
          </w:p>
        </w:tc>
        <w:tc>
          <w:tcPr>
            <w:gridSpan w:val="3"/>
            <w:shd w:val="clear" w:color="auto" w:fill="E7E6E6" w:themeFill="background2"/>
            <w:tcBorders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в сфере социальных отношений:</w:t>
            </w:r>
            <w:r/>
          </w:p>
        </w:tc>
      </w:tr>
      <w:tr>
        <w:trPr>
          <w:trHeight w:val="240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формировать положительную самооценку, уверенность в своих силах, стремление к самостоятельности;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развивать эмоциональную отзывчивость к взрослым и детям, слабым и нуждающимся в помощи, воспитывать сопереживание героям литературных и анимационных произведений, доброе отношение к животным и растениям;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развивать позитивное отношение и чувство принадлежности детей к семье, уважение к родителям (законным представителям), педагогам и окружающим людям;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воспитывать доброжелательное отношение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взрослым и детям;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воспитывать культуру общения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взрослыми и сверстниками, желание выполнять правила поведения, быть вежливыми в общении со взрослыми и сверстниками;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развивать стремление к совместным играм, взаимодействию в паре или небольшой подгруппе, к взаимодействию в практической деятельности</w:t>
            </w:r>
            <w:r/>
          </w:p>
        </w:tc>
        <w:tc>
          <w:tcPr>
            <w:gridSpan w:val="2"/>
            <w:tcBorders>
              <w:top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обогащает представления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их развитии, проговаривает и фиксирует внимание на разнообразных возрастных изменениях (когда я был маленький, когда я буду взрослым). Способствует освоению детьми традиционных представлений о половых и тендерных различиях, семейных ролях и отношениях.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Формирует положительную самооценку, уверенность в своих силах, отмечает позитивные изменения в развитии и поведении детей, бережно и тактично помогает ребёнку обнаружить свои ошибки и найти адекватный способ их устранения.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способствует распознаванию и пониманию детьми эмоциональных состояний, их разнообразных проявлений, связи эмоций и поступков людей. Создает ситуации получения детьми опыта проявления сочувствия и содействия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эмпатийного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поведения) в ответ на эмоциональное состояние сверстников и взрослых, воспитывает чувствительность и внимательность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затруднениям и переживаниям окружающих. При чтении художественной литературы, просмотре фрагментов анимационных фильмов педагог обращает внимание на разнообразие эмоциональных проявлений героев, комментирует и обсуждает с детьми обусловившие их причины.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развивает позитивное отношение и чувство принадлежности детей к семье, уважение к родителям (законным представителям): обогащает представление о структуре и составе семьи, родственных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отношениях; семейных событиях, делах.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Обеспечивает включенность детей в детское сообщество, умение согласовывать взаимоотношения со сверстн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иками. Побуждает детей наблюдать за поведением сверстников, развивает чувствительность к поступкам сверстников, интерес к их действиям. Способствует освоению детьми вербальных и невербальных средств и способов обращения к сверстникам, привлечения внимания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демонстрации своего расположения. Поддерживает детей в ситуации, когда им трудно выразить собственные потребности и при урегулировании конфликтов между сверстниками, демонстрирует культурные формы общения. Поощряет инициативу и самостоятельный выбор деть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занятий и партнеров, обогащает умение договариваться, поддерживает совместные дела детей в небольших группах (3-4 человека). Обеспечивает развитие личностного отношения ребёнка к соблюдению или нарушению моральных норм при взаимодействии со сверстником.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Создает условия для развития детско-взрос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лого сообщества. Способствует освоению правил и форм проявления вежливости, уважения к старшим: напоминает и демонстрирует различные формы приветствия, прощания, выражения благодарности и просьбы. Знакомит детей с правилами поведения в общественных местах.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Развивает позитивное отношение к ДОО: знакомит с педагогическими и иными работниками ДОО, с доступными для восприятия детьми правилами жизнедеятельности в ДОО; её традициями; воспитывает бережное отношение к пространству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оборудованию ДОО. Обращает внимание детей на изменение и украшение её помещений и территории, поддерживает инициативу детей и совместно планирует презентацию продуктов деятельности (рисунков, поделок) в пространстве группы и прилегающих к ней помещениях.</w:t>
            </w:r>
            <w:r/>
          </w:p>
        </w:tc>
      </w:tr>
      <w:tr>
        <w:trPr>
          <w:trHeight w:val="285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области формирования основ гражданственности и патриотизма:</w:t>
            </w:r>
            <w:r/>
          </w:p>
        </w:tc>
      </w:tr>
      <w:tr>
        <w:trPr>
          <w:trHeight w:val="255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воспитывать уважительное отношение к Родине, символам страны, памятным датам;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воспитывать гордость за достижения страны в области спорта, науки, искусства и других областях;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развивать интерес детей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основным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достопримечательностями населенного пункта, в котором они живут.</w:t>
            </w:r>
            <w:r/>
          </w:p>
        </w:tc>
        <w:tc>
          <w:tcPr>
            <w:gridSpan w:val="2"/>
            <w:tcBorders>
              <w:top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Воспитывает уважительное отношение к нашей Родине - России. Продолжает знакомить с государственной символикой Российской Федерации: Российский флаг и герб России; воспитывает уважительное отношение к символам страны.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Обогащает представления детей о государственных праздниках: День защитника Отечества, День Победы. Знакомит детей с содержанием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праздника, с памятными местами в населенном пункте, котором живет, посвященными празднику.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обогащает представления детей о малой родине: знакомит с основными достопримечательностями населенного пункта, развивает интерес детей к их посещению с родителями (законными представителями); знакомит с названиями улиц, на которых живут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ти. Поддерживает эмоциональную отзывчивость детей на красоту родного края. Создает условия для отражения детьми впечатлений о малой родине в различных видах деятельности (рассказывает, изображает, воплощает образы в играх, разворачивает сюжет и так далее).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 интерес к народной культуре страны (традициям, устному народному творчеству, народной музыке, танцам, играм, игрушкам).</w:t>
            </w:r>
            <w:r/>
          </w:p>
        </w:tc>
      </w:tr>
      <w:tr>
        <w:trPr>
          <w:trHeight w:val="267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сфере трудового воспитания:</w:t>
            </w:r>
            <w:r/>
          </w:p>
        </w:tc>
      </w:tr>
      <w:tr>
        <w:trPr>
          <w:trHeight w:val="270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формировать представления об отдельных профессиях взрослых на основе ознакомления с конкретными видами труда;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воспитывать уважение и благодарность взрослым за их труд, заботу о детях; вовлекать в простейшие процессы хозяйственно-бытового труда; 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развивать самостоятельность и уверенность в самообслуживании, желании включаться в повседневные трудовые дела в ДОО и семье</w:t>
            </w:r>
            <w:r/>
          </w:p>
        </w:tc>
        <w:tc>
          <w:tcPr>
            <w:gridSpan w:val="2"/>
            <w:tcBorders>
              <w:top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знакомит детей с содержанием и структурой процессов хозяйственн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бытового труда взрослых, обогащает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представления, организуя специальные образовательные ситуации с моделированием конкретных трудовых процессов взрослых, работающих в ДОО (как музыкальный руководитель готовится к занятиям с детьми, как электрик меняет электрические лампочки в групповой комн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ате, повар делает салат на обед). Беседует с детьми, обращает внимание на целостность трудового процесса, направленного на продуктивный результат, вызывает у детей добрые и уважительные чувства к взрослым, которые заботятся о жизнедеятельности детей в ДОО.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гог поддерживает инициативу детей узнать и рассказать о трудовой деятельности взрослых, поощряет коммуникативную активность ребёнка, связанную с желанием рассказать о профессии мамы или папы, описать их трудовые действия, рассказать о результатах их труда.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расширяет представление детей о предметах как результате труда взрослых, о многообразии предметного мира материалов (металл, стекло, бумага, картон, кожа и тому подобное), знакомит детей с ключевыми характеристиками материалов, организуя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способствует обогащению представлений детей об отличительных признаках материалов для создания продуктов труда (прочный (ломкий) материал, промокаемый (водоотталкивающий) материал, мягкий (твердый) материал и тому подобное).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рассказывает детям о бытовой технике, помогающей взрослым организовать бытовой труд дома: стиральная и посудомоечная машины, пылесос,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мультиварка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миксер, мясорубка; беседует с детьми о назначении бытовой техники, формирует представление о её назначении для ускорения и облегчения процессов бытового труда.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создает условия для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озитивного включения детей в процессы самообслуживания в режимных моментах группы, поощряет желание детей проявлять самостоятельность и инициативность, используя приемы поощрения и одобрения правильных действий детей, результатов процесса самообслуживания.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Одобряет действия детей, направленные на оказание взаимопомощи (помочь доделать поделку, помочь одеться, помочь убрать со стола и тому подобное).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самообслуживания обращает внимание детей на необходимость бережного отношения к вещам: аккуратное складывание одежды, возвращение игрушек на место после игры и тому подобное. В процессе самообслуживания педагог напоминает детям о важности соблю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дения очередности действий в трудовом процессе для достижения качественного результата, демонстрирует детям приемы самоконтроля для оценки результата, поощряет действия детей, направленные на применение способов самоконтроля в процессе выполнения действий.</w:t>
            </w:r>
            <w:r/>
          </w:p>
        </w:tc>
      </w:tr>
      <w:tr>
        <w:trPr>
          <w:trHeight w:val="270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области формирования основ безопасного поведения:</w:t>
            </w:r>
            <w:r/>
          </w:p>
        </w:tc>
      </w:tr>
      <w:tr>
        <w:trPr>
          <w:trHeight w:val="6360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обогащать представления детей об основных источниках и видах опасности в быту, на улице, в природе, в общении с незнакомыми людьми;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знакомить детей с простейшими способами безопасного поведения в опасных ситуациях;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формировать представления о правилах безопасного дорожного движения в качестве пешехода и пассажира транспортного средства.</w:t>
            </w:r>
            <w:r/>
          </w:p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• формировать представления о правилах безопасного использования электронных гаджетов, в том числе мобильных устройств, планшетов и прочее, исключая практическое использование электронных средств обучения.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способствует обогащению представлений детей об основных правилах безопасного поведения в быту, в природе, на улице, в реальном общении с незнакомыми людьми и в телефонных разговорах с ними.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дает условия для расширения и углубления интереса детей к бытовым приборам и предметам быта, обсуждает вместе с детьми правила их использования, поощряет стремление детей поделиться своим опытом с другими, предлагает детям рассказать о том, как они дома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блюдают правила безопасного поведения, выбирает вместе с детьми лучшие примеры. Обсуждает с детьми, что порядок в доме и ДОО необходимо соблюдать не только для красоты, но и для безопасности человека, что предметы и игрушки необходимо класть на свое место.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Рассматривает вместе с детьми картинки с правилами и алгоритмами поведения в ситуациях, опасных для здоровья и жизни, которые могут произойти с детьми дома,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ДОО, в ближайшем с домом окружении: если неосторожно пользоваться, брать без разрешения или играть острыми, колющими, режущими предметами, то можно порезаться или уколоться, лучше предупредить взрослого и пользоваться только под его присмотром.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Создает игровые ситуации, в которых ребёнок может закрепить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опыт безопасного поведения в быту, на улице, в природе, в общении с незнакомыми людьми. Обсуждают с детьми правила безопасного поведения в чрезвычайных ситуациях: как позвать взрослого на помощь, как вызвать помощь по мобильному устройству и тому подобное.</w:t>
            </w:r>
            <w:r/>
          </w:p>
        </w:tc>
      </w:tr>
      <w:tr>
        <w:trPr>
          <w:trHeight w:val="248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совокупных задач воспитания в рамках образовательной области «Социально-коммуникативное развитие» направлено на приобщение детей к ценностям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«Родина», «Природа», «Семья», «Человек», «Жизнь», «Милосердие», «Добро», «Дружба», «Сотрудничество», «Труд».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предполагает решение задач нескольких направлений воспитания: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уважения к своей семье, своему населенному пункту, родному краю, своей стране;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уважительного отношения к другим людям - детям и взрослым (родителям (законным представителям), педагогам, соседям и другим), вне зависимости от их этнической и национальной принадлежности;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ценностного отношения к культурному наследию своего народа, к нравственным и культурным традициям России;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содействие становлению целостной картины мира, основанной на представлениях о добре и зле, красоте и уродстве, правде и лжи;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социальных чувств и навыков: способности к сопереживанию, общительности, дружелюбия, сотрудничества,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умения соблюдать правила, активной личностной позиции;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создание условий для возникновения у ребёнка нравственного, социально значимого поступка, приобретения ребёнком опыта милосердия и заботы;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поддержка трудового усилия, привычки к доступному дошкольнику напряжению физических, умственных и нравственных сил для решения трудовой задачи;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формирование способности бережно и уважительно относиться к результатам своего труда и труда других людей.</w:t>
            </w:r>
            <w:r/>
          </w:p>
        </w:tc>
      </w:tr>
      <w:tr>
        <w:trPr>
          <w:trHeight w:val="686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Познавательное развитие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обогащать сенсорный опыт детей, развивать целенаправленное восприятие и самостоятельное обследование окружающих предметов (объектов) с опорой на разные органы чувств;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развивать способы решения поисковых задач в самостоятельной и совместной со сверстниками и взрослыми деятельности;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обогащать элементарные математические представления о количестве, числе, форме, величине предметов, пространственных и временных отношениях;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расширять представления о себе и своих возможностях в познавательной деятельности с родителями (законными представителями) и членам семьи; продолжать развивать представления детей о труде взрослого;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развивать предст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авления детей о своей малой родине, населенном пункте, в котором живут, его достопримечательностях, поддерживать интерес к стране; знакомить с традициями и праздниками, принимать участие в подготовке к праздникам, эмоционально откликаться на участие в них;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расширять представления о многообразии объектов живой природы, их особенностях, питании, месте обитания, жизненных проявлениях и потребностях;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обучать сравнению и группировке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объектов живой природы на основе признаков,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с объектами и свойствами неживой природы, отличительными признаками времен года, явлениями природы и деятельностью человека в разные сезоны, воспитывать эмоционально-положительное отношение ко всем живым существам, желание их беречь и заботиться.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1) Сенсорные эталоны и познавательные действия: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основе обследова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тельских действий педагог формирует у детей умение различать и называть уже известные цвета (красный, синий, зеленый, желтый, белый, черный) и оттенки (розовый, голубой, серый); знакомит с новыми цветами и оттенками (коричневый, оранжевый, светло-зеленый).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Развивает способность различать и называть форму 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ужающих предметов, используя сенсорные эталоны геометрические фигуры (круг, квадрат, овал, прямоугольник, треугольник); находить отличия и сходства между предметами по 2-3 признакам путем непосредственного сравнения, осваивать группировку, классификацию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сериацию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описывать предметы по 3-4 основным свойствам.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Математические представления: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формирует у детей умения считать в пределах пяти с участием различных анализаторов (на слух, ощупь, счет движений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пересчитывать предметы и отсчитывать их по образцу и названному числу; способствует пониманию независимости числа от формы, величины и пространственного расположения предметов;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помогает освоить порядковый счет в пределах пяти, познанию пространственных и временных отношений (вперед, назад, вниз, вперед, налево, направо, утро, день, вечер, ночь, вчера, сегодня, завтра).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Окружающий мир: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демонстрирует детям способы объединения со сверстниками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решения поставленных поисковых задач (обсуждать проблему, договариваться, оказывать помощь в решении поисковых задач, распределять действия, проявлять инициативу в совместном решении задач, формулировать вопросы познавательной направленности и так далее);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расширяет представления детей о свойствах разных материалов в процессе работы с ними; подводит к пониманию того, что сходные по назначению предметы могут быть разной формы, сделаны из разных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материалов; дает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чувствовать и ощутить, что предметы имеют разный вес, объем; демонстрирует и разъясняет детям способы взвешивания, сравнения предметов между собой, показывая избегание возможности сделать ложные выводы (большой предмет не всегда оказывается более тяжелым);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показывает ребёнку существующие в окружающем мире простые закономерности и зависимости, например: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сли холодно - нужно теплее одеться, если темно - нужно зажечь свет, если сильный ветер - закрыть окно. Указывает на необходимость замечать целесообразность и целенаправленность некоторых действий, видеть простейшие причины и следствия собственных действий;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продолжает расширять представления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 о членах семьи, о малой родине и Отечестве; представления о населенном пункте, в котором живут, некоторых городских объектах, видах транспорта; расширяет и обогащает начальные представления о родной стране, некоторых общественных праздниках и событиях.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Знакомит детей с трудом взрослых в городе и сельской местности; знакомит со спецификой зданий и их 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тройством в городе и селе (дома высокие, с балконами, лифтами, ванной; дома невысокие, с печкой, садом, огородом, будкой для собаки и так далее), с разными учреждениями: общеобразовательные организации, ДОО, поликлиники, магазины, парки, стадионы и другие.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4) Природа: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продолжает знакомить ребёнка с многообразием природы родного края, представителями животного и растительного мира, изменениями в их жизни в разные сезоны года.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Демонстрирует процесс сравнения группировки объектов живой природы на основе признаков (дикие - домашние, хищные - травоядные, перелетные - зимующие, деревья - кустарники, травы - цветковые растения, овощи - фрукты, ягоды, грибы и другое).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Знакомит с объектами и свойствами неживой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ироды (камни, песок, глина, почва, вода), с явлениями природы в разные сезоны года (листопад, ледоход, гололед, град, ветер); свойствами и качествами природных материалов (дерево, металл и другое), используя для этого простейшие опыты, экспериментирование;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 процессе труда в природе педагог формирует представление детей об элементарных потребностях растений и животных: питание, вода, тепло,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свет; углубляет представление о том, что человек ухаживает за домашними животными, комнатными растениями, за огородом и садом, способствует накоплению положительных впечатлений ребёнка о природе.</w:t>
            </w:r>
            <w:r/>
          </w:p>
        </w:tc>
      </w:tr>
      <w:tr>
        <w:trPr>
          <w:trHeight w:val="565"/>
        </w:trPr>
        <w:tc>
          <w:tcPr>
            <w:shd w:val="clear" w:color="auto" w:fill="AEAAAA" w:themeFill="background2" w:themeFillShade="BF"/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совокупных задач воспитания в рамках образовательной области «Познавательное развитие» направлено на приобщение детей к ценностям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«Человек», «Семья», «Познание», «Родина» и «Природа»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 предполагает: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отношения к знанию как ценности, понимание значения образования для человека, общества, страны;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приобщение к отечественным традициям и праздникам, к истории и достижениям родной страны, к культурному наследию народов России;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уважения к людям - представителям разных народов России независимо от их этнической принадлежности;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уважительного отношения к государственным символам страны (флагу, гербу, гимну);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бережного и ответственного отношения к природе родного края, родной страны, приобретение первого опыта действий по сохранению природы.</w:t>
            </w:r>
            <w:r/>
          </w:p>
        </w:tc>
      </w:tr>
      <w:tr>
        <w:trPr>
          <w:trHeight w:val="261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Речевое развитие</w:t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Развитие словаря:</w:t>
            </w:r>
            <w:r/>
          </w:p>
        </w:tc>
      </w:tr>
      <w:tr>
        <w:trPr>
          <w:trHeight w:val="412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обогащение словаря: вводить в словарь детей существительные, обозначающие профессии, глаголы, трудовые действия. Продолжать учить детей определять и называть местоположение предмета, время суток, характеризовать состояние и настроение людей;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активизация словаря: закреплять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детей умения использовать в речи существительные, обозначающие названия частей и деталей предметов, прилагательные, обозначающие свойства предметов, наиболее употребительные глаголы, наречия и предлоги; употреблять существительные с обобщающим значением.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формирует у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тей умение использовать в речи названия предметов и материалов, из которых они изготовлены; названия живых существ и сред их обитания, некоторые трудовые процессы; слова, обозначающие части предметов, объектов и явлений природы, их свойства и качества: цве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товые оттенки, вкусовые качества, степени качества объектов, явлений; употреблять слова, обозначающие некоторые родовые и видовые обобщения, а также лежащие в основе этих обобщений существенные признаки; слова извинения, участия, эмоционального сочувствия.</w:t>
            </w:r>
            <w:r/>
          </w:p>
        </w:tc>
      </w:tr>
      <w:tr>
        <w:trPr>
          <w:trHeight w:val="25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Звуковая культура речи:</w:t>
            </w:r>
            <w:r/>
          </w:p>
        </w:tc>
      </w:tr>
      <w:tr>
        <w:trPr>
          <w:trHeight w:val="303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правильное произношение гласных и согласных звуков, отрабатывать произношение свистящих, шипящих и сонорных звуков. Продолж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ать работу над дикцией: совершенствовать отчетливое произношение слов и словосочетаний. Проводить работу по развитию фонематического слуха: учить различать на слух и называть слова с определенным звуком. Совершенствовать интонационную выразительность речи.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помогает детям овладеть правильным произношением звуков родного языка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словопроизношением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развивает у детей звуковую и интонационную культуру речи, фонематический слух, закрепляет у детей умения правильно произносить свистящие и шипящие звуки; четко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воспроизводить фонетический и морфологический рисунок слова; формирует умения говорить внятно, в среднем темпе, голосом средней силы, выразительно читать стихи, регулируя интонацию, тембр, силу голоса и ритм речи в зависимости от содержания стихотворения.</w:t>
            </w:r>
            <w:r/>
          </w:p>
        </w:tc>
      </w:tr>
      <w:tr>
        <w:trPr>
          <w:trHeight w:val="25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Грамматический строй речи:</w:t>
            </w:r>
            <w:r/>
          </w:p>
        </w:tc>
      </w:tr>
      <w:tr>
        <w:trPr>
          <w:trHeight w:val="496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формировать у детей умение правильно согласовывать слова в предложении.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ения: правильно использовать предлоги в речи; образовывать форму множественного числа существительных, обозначающих детенышей животных, употреблять эти существительные в именительном и родительном падежах; правильно использовать форму множественного числа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родительного падежа существительных; употреблять формы повелительного наклонения глаголов; использовать простые сложносочиненные и сложноподчиненные предложения; правильно понимать и употреблять предлоги с пространственным значением (в, под, между, около);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образовывать названия предметов посуды.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формирует у детей умение использовать полные, распространенные простые с однородными членами и сложноподчиненные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дложения для передачи временных, пространственных, причинно-следственных связей; правильно употреблять суффиксы и приставки при словообразовании; использовать систему окончаний существительных, прилагательных, глаголов для оформления речевого высказывания.</w:t>
            </w:r>
            <w:r/>
          </w:p>
        </w:tc>
      </w:tr>
      <w:tr>
        <w:trPr>
          <w:trHeight w:val="24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Связная речь:</w:t>
            </w:r>
            <w:r/>
          </w:p>
        </w:tc>
      </w:tr>
      <w:tr>
        <w:trPr>
          <w:trHeight w:val="603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совершенствовать диалогическую речь детей. Закреплят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у детей умение поддерживать беседу: задавать вопросы по поводу предметов, их качеств, действий с ними, взаимоотношений с окружающими, правильно по форме и содержанию отвечать на вопросы. Поддерживать стремление детей рассказывать о своих наблюдениях,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еживаниях; пересказывать небольшие сказки и рассказы, знакомые детям и вновь прочитанные; составлять по образцу небольшие рассказы о предмете, игрушке, по содержанию сюжетной картины. Воспитывать культуру общения: формирование умений приветствовать родных,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знакомых, детей по группе. Использовать формулы речевого этикета при ответе по телефону, при вступлении в разговор с незнакомыми людьми, при встрече гостей. Развивать коммуникативно-речевые умения у детей (умение вступить, поддержать и завершить общение).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развивает у детей связную, грамматически правильную диалогическую и монологическую речь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обучает детей использовать вопросы поискового характера («Почему?», «Зачем?», «Для чего?»); составлять описательные рассказ из 5-6 предложений о предметах и повествовательные рассказы из личного опыта; использовать элементарные формы объяснительной речи;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развивает у детей речевое творчество, умения сочинять повествовательные рассказы по игрушкам, картинам; составлять описательные загадки об игрушках, объектах природы; поддерживает инициативность и самостоятельность ребёнка в речевом общении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сверстниками; формирует умение использовать в практике общения описательные монологи и элементы объяснительной речи;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развивает у детей умения использовать вариативные формы приветствия, прощания, благодарности, обращения с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сьбой, поддерживает стремление детей задавать и правильно формулировать вопросы, при ответах на вопросы использовать элементы объяснительной речи, развивает умение пересказывать сказки, составлять описательные рассказы о предметах и объектах, по картинкам;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помогает детям осваивать умения вступать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речевое общение с окружающими, задавать вопросы, отвечать на вопросы, слушать ответы других детей, использовать разные типы реплик, рассказывать о событиях, приглашать к деятельности; адекватно реагировать на эмоциональное состояние собеседника речевым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ысказыванием. Педагог формирует у детей умение участвовать в коллективном разговоре, поддерживая общую беседу, не перебивая собеседников, использовать средства интонационной речевой выразительности, элементы объяснительной речи при разрешении конфликтов,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акрепляет у детей умения использовать в речи вариативные формы приветствия; прощания; обращения к взрослым и сверстникам с просьбой, благодарности, обиды, жалобы, формирует у детей навыки обращаться к сверстнику по имени, к взрослому - по имени и отчеству.</w:t>
            </w:r>
            <w:r/>
          </w:p>
        </w:tc>
      </w:tr>
      <w:tr>
        <w:trPr>
          <w:trHeight w:val="30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Подготовка детей к обучению грамоте:</w:t>
            </w:r>
            <w:r/>
          </w:p>
        </w:tc>
      </w:tr>
      <w:tr>
        <w:trPr>
          <w:trHeight w:val="442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терминами «слово», «звук» практически, учить понимать и употреблять эти слова при выполнении упражнений, в речевых играх. Знакомить детей с тем, что слова состоят из звуков, звучат по-разному и сходно, звуки в слове произносятся в определенной последовате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льности, могут быть разные по длительности звучания (короткие и длинные). Формировать умения различать на слух твердые и мягкие согласные (без выделения терминов), определять и изолированно произносить первый звук в слове, называть слова с заданным звуком;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выделять голосом звук в слове: произносить заданный звук протяжно, громче, четче, чем он произносится обычно, называть изолированно.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закрепляет у детей умение понимать термины «слово», «звук», использовать их в речи; формирует представления о том, что слова состоят из звуков, могут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быть длинными и короткими; формирует умение сравнивать слова по протяженности; помогает детям осваивать начальные умения звукового анализа слов: самостоятельно произносить слова, интонационно подчеркивая в них первый звук; узнавать слова на заданный звук.</w:t>
            </w:r>
            <w:r/>
          </w:p>
        </w:tc>
      </w:tr>
      <w:tr>
        <w:trPr>
          <w:trHeight w:val="25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 Интерес к художественной литературе:</w:t>
            </w:r>
            <w:r/>
          </w:p>
        </w:tc>
      </w:tr>
      <w:tr>
        <w:trPr>
          <w:trHeight w:val="2104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обогащать опыт восприятия жанров фольклора (загадки, считалки,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сказки о животных, волшебные сказки) и художественной литературы (авторские сказки, рассказы, стихотворения); знать основные особенности жанров литературных произведений;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способность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спринимать содержание и форму художественных произведений (устанавливать причинно-следственные связи в повествовании, понимать главные характеристики героев; привлекать внимание детей к ритму поэтической речи, образным характеристикам предметов и явлений);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художественно-речевые и исполнительские умения (выразительное чтение наизусть потешек, прибауток,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стихотворений; выразительное исполнение ролей в инсценировках; пересказ небольших рассказов и сказок);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воспитывать ценностное отношение к книге, уважение к творчеству писателей и иллюстраторов.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Примерный перечень художественной литературы.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shd w:val="clear" w:color="auto" w:fill="E7E6E6" w:themeFill="background2"/>
              </w:rPr>
              <w:t xml:space="preserve">• Малые формы фольклора.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Барашеныси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...», «Гуси, вы гуси...», «Дождик- дождик, веселей», «Дон! Дон! Дон!...», «Жил у бабушки козел», «Зайчишк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трусишка...», «Идет лисичка по мосту...», «Иди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есна, иди, красна...», «Кот на печку пошел...», «Наш козел...», «Ножки, ножки, где вы были?..», «Раз, два, три, четыре, пять - вышел зайчик погулять», «Сегодня день целый...», «Сидит, сидит зайка...», «Солнышко-ведрышко...», «Стучит, бренчит», «Тень-тень,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потетень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shd w:val="clear" w:color="auto" w:fill="E7E6E6" w:themeFill="background2"/>
              </w:rPr>
              <w:t xml:space="preserve">• Русские народные сказки.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«Гуси-лебеди»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 Булатова);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Жихарка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И. Карнауховой);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Заяц-хваста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А.Н. Толстого); «Зимовье»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И. Соколова-Микитова); «Коза-дереза»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М.А. Булатова); «Петушок и бобовое зернышко»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О. Капицы);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Лиса-лапотница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В. Даля); «Лисичка-сестричка и волк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М.А. Булатова); «Смоляной бычок»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М.А. Булатова); «Снегурочка»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М.А. Булатова).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 xml:space="preserve">•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 xml:space="preserve">Фольклор народов мира.</w:t>
            </w:r>
            <w:r/>
          </w:p>
          <w:p>
            <w:pPr>
              <w:pStyle w:val="41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Песенки.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«Утята», франц.,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С. Гиппиус; «Пальцы», пер.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нем. J1.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Яхина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«Песня моряка» норвежек, 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есенка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Ю. Вронского);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Барабек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англ.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К. Чуковского); «Шалтай-Болтай», англ.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Маршака).</w:t>
            </w:r>
            <w:r/>
          </w:p>
          <w:p>
            <w:pPr>
              <w:pStyle w:val="41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Сказки.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«Бременские музыканты» из сказок братьев Гримм, пер.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нем.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Введенского, под ред. С. Маршака; «Два жадных медвежонка»,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венгер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сказка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Красновой и 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Важдаева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«Колосок»,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Могилевской); «Красная Шапочка», из сказок Ш. Перро, пер. с франц. 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Габбе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«Три поросенка», пер. с англ. С. Михалкова.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 xml:space="preserve">• Произведения поэтов и писателей России.</w:t>
            </w:r>
            <w:r/>
          </w:p>
          <w:p>
            <w:pPr>
              <w:pStyle w:val="41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Поэзия.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Аким Я.Л. «Первый снег»; Александрова З.Н. «Таня пропала», «Теплый дождик» (по выбору); Бальмонт К.Д. «Росинка»;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A.JI. «Уехали», «Я знаю, что надо придумать» (по выбору); Берестов В.Д.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Искалочка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Благинина Е.А. «Дождик, дождик...», «Посидим в тишине» (по выбору); Брюсов B.Я.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«Колыбельная»; Бунин И. А. «Листопад» (отрывок);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Гамазкова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 «Колыбельная для бабушки»;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 и Хармс Д. «Очень-очень вкусный пирог»; Есенин С.А. «Поет зима - аукает...»;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Заходер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Б.В. «Волчок»,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Кискино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горе» (по выбору); Кушак Ю.Н. «Сорок сорок»;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Лукашина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«Розовые очки», Маршак С.Я. «Багаж», «Про все на свете», «Вот какой рассеянный», «Мяч»,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Усатый-полосатый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«Пограничники» (1-2 по выбору); Матвеева Н. «Она умеет превращаться»; Маяковский В.В. «Что такое хорошо и что такое плохо?»; Михалков С.В. «А что у Вас?», «Рисунок», «Дядя Степа - милиционер» (1-2 по выбору);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Мориц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Ю.П. «Песенка про сказку», «Дом гнома, гном - дома!», «Огромный собачий секрет» (1-2 по выбору);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Мошковская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Э.Э. «Добежали до вечера»; Орлова А. «Невероятно длинная история про таксу»;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Пушкин А.С. «Месяц, месяц...» (из «Сказки о мертвой царевне...»), «У лукоморья...» (из вступления к поэме «Руслан и Людмила»), «Уж небо осенью дышало...» (из романа «Евгений Онегин) (по выбору); Сапгир Г.В. «Садовник»; Серова Е. «Похвалили»;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Р.С. «На свете все на все похоже...», «Чудо» (по выбору);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Токмакова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И.П. «Ивы», «Сосны»,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«Где спит рыбка?» (по выбору);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Толстой А.К. «Колокольчики мои»; Усачев А. «Выбрал папа ёлочку»; Успенский Э.Н. «Разгром»; Фет А.А. «Мама! Глянь-ка из окошка...»; Хармс Д.И. «Очень страшная история»,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«Игра» (по выбору); Черный С.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Приставалка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Чуковский К.И. «Путаница»,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Закаляка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«Радость»,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Тараканище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выбору).</w:t>
            </w:r>
            <w:r/>
          </w:p>
          <w:p>
            <w:pPr>
              <w:pStyle w:val="41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Проза.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Абрамцева Н.К. «Дождик», «Как у зайчонка зуб болел» (по выбору); Берестов В.Д. «Как найти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орожку»; Бианки В.В. «Подкидыш», «Лис и мышонок», «Первая охота», «Лесной колобок - колючий бок» (1-2 рассказа по выбору); Вересаев В.В. «Братишка»; Воронин С.А. «Воинственный Жако»; Воронкова Л.Ф. «Как Аленка разбила зеркало» (из книги «Солнечный денек»);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Дмитриев Ю. «Синий шалашик»; Драгунский В.Ю. «Он живой и светится...», «Тайное становится явным» (по выбор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у); Зощенко М.М. «Показательный ребёнок», «Глупая история» (по выбору); Коваль Ю.И. «Дед, баба и Алеша»; Козлов С.Г. «Необыкновенная весна», «Такое дерево» (по выбору); Носов Н.Н. «Заплатка», «Затейники»; Пришвин М.М. «Ребята и утята», «Журка» (по выбору);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Сахарнов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 «Кто прячется лучше всех?»; Сладков Н.И.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Неслух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Сутеев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В.Г. «Мышонок и карандаш»;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Тайц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Я.М. «По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пояс», «Все здесь» (по выбору); Толстой JI.H. «Собака шла по дощечке...», «Хотела галка пить...», «Правда всего дороже», «Какая бывает роса на траве», «Отец приказал сыновьям...» (1-2 по выбору); Ушинский К.Д. «Ласточка»; Цыферов Г.М. «В медвежачий час»;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Чарушин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 «Тюпа, Томка и сорока» (1-2 рассказа по выбору).</w:t>
            </w:r>
            <w:r/>
          </w:p>
          <w:p>
            <w:pPr>
              <w:pStyle w:val="41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Литературные сказки.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Горький М.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Воробьишко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Мамин-Сибиряк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Д.Н. «Сказка про Комара Комаровича - Длинный Нос и про Мохнатого Мишу - Короткий Хвост»; Москвина М.Л. «Что случилось с крокодилом»;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Р.С. «Сказка о кругленьких и длинненьких человечках»; Чуковский К.И. «Телефон»,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Тараканище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Федорино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горе», «Айболит и воробей» (1-2 рассказа по выбору). 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 xml:space="preserve">• Произведения поэтов и писателей разных стран.</w:t>
            </w:r>
            <w:r/>
          </w:p>
          <w:p>
            <w:pPr>
              <w:pStyle w:val="417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Поэзия.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Бжехва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Я. «Клей», пер. с польск. 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Заходер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Грубин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 «Слезы», пер.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Солоновича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Квитко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Л.М. «Бабушкины руки» (пер. с евр. 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Спендиаровой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Райнис Я. «Наперегонки», пер.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латыш. 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Мезинова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Тувим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«Чудеса», пер. с польск. В. Приходько; «Про пана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Трулялинского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пересказ с польск. 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Заходера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«Овощи», пер. с польск. С. Михалкова.</w:t>
            </w:r>
            <w:r/>
          </w:p>
          <w:p>
            <w:pPr>
              <w:pStyle w:val="417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Литературные сказки.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«Гном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Гномыч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Изюмка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(1-2 главы из книги по выбору), пер. с венг.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Лейбутина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Дональдсон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Груффало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«Хочу к маме» (пер.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Бородицкой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(по выбору);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Ивамура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«14 лесных мышей» (пер. 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Байбиковой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Ингавес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«Мишка Бруно» (пер. 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Мяэотс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Керр Д.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Мяули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Истории из жизни удивительной кошки» (пер.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Аромштам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Лангройтер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«А дома лучше!» (пер. 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Фербикова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Мугур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Рилэ-Йепурилэ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Жучок с золотыми крылышками» (пер.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румынск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Шполянской);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«Поцелуй в ладошке» (пер. Е. Сорокиной);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«Собака, которая не умела лаять» (из книги «Сказки, у которых три конца»), пер. с итал.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 Константиновой; Хогарт Э.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Мафин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его веселые друзья» (1-2 главы из книги по выбору), пер. с англ. О. Образцовой и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Шанько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Юхансон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«Мулле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Буффа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(пер. 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Затолокиной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</w:t>
            </w:r>
            <w:r/>
          </w:p>
        </w:tc>
      </w:tr>
      <w:tr>
        <w:trPr>
          <w:trHeight w:val="135"/>
        </w:trPr>
        <w:tc>
          <w:tcPr>
            <w:shd w:val="clear" w:color="auto" w:fill="AEAAAA" w:themeFill="background2" w:themeFillShade="BF"/>
            <w:tcBorders>
              <w:bottom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совокупных задач воспитания в рамках образовательной области «Речевое развитие» направлено на приобщение детей к ценностям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«Культура» и «Красота»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 предполагает: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владение формами речевого этикета, отражающими принятые в обществе правила и нормы культурного поведения;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отношения к родному языку как ценности, умения чувствовать красоту языка, стремления говорить красиво (на правильном, богатом, образном языке).</w:t>
            </w:r>
            <w:r/>
          </w:p>
        </w:tc>
      </w:tr>
      <w:tr>
        <w:trPr>
          <w:trHeight w:val="24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Художественно-эстетическое развитие</w:t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приобщение к искусству:</w:t>
            </w:r>
            <w:r/>
          </w:p>
        </w:tc>
      </w:tr>
      <w:tr>
        <w:trPr>
          <w:trHeight w:val="686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513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развивать у детей художественное и эстетическое восприятие в процессе ознакомления с произведениями разных видов искусства; развивать воображение, художественный вкус;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у детей умение сравнивать произведения различных видов искусства;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отзывчивость и эстетическое сопереживание на красоту окружающей действительности;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у детей интерес к искусству как виду творческой деятельности человека;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познакомить детей с видами и жанрами искусства, историей его возникновения, средствами выразительности разных видов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искусства;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понимание красоты произведений искусства, потребность общения с искусством;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у детей интерес к детским выставкам, спектаклям; желание посещать театр, музей и тому подобное;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приобщать детей к лучшим образцам отечественного и мирового искусства, воспитывать патриотизм и чувства гордости за свою страну, край в процессе ознакомления с различными видами искусства;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продолжает приобщать детей к восприятию искусства, развивать интерес к нему; поощряет выражение эстетических чувств, проявление эмоций при рассматривании предметов народного и декоративно-прикладного искусства, прослушиван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произведений музыкального фольклора; знакомит детей с творческими профессиями (артист, художник, композитор, писатель); педагог, в процессе ознакомления детей с различными видами искусства, воспитывает патриотизм и чувства гордости за свою страну, края.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учит узнавать и называть предметы и явления природы, окружающей действительности в художественных образах (литерат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ура, музыка, изобразительное искусство); развивает у детей умение различать жанры и виды искусства: стихи, проза, загадки (литература), песни, танцы (музыка), картина (репродукция), скульптура (изобразительное искусство), здание и сооружение (архитектура);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 детей выделять и называть основные средства выразительности (цвет, форма, величина, ритм,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движение, жест, звук) и создавать свои художественные образы в изобразительной, музыкальной, конструктивной деятельности.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знакомит детей с жанрами живописи (натюрм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орт, пейзаж, портрет), с разными по художественному образу и настроению произведениями; знакомит детей со средствами выразительности живописи (цвет, линия, композиция); многообразием цветов и оттенков, форм, фактуры в предметах и явлениях окружающего мира.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знакомит детей со скульптурой, способами создания скульптуры (пластика, высекание), средствами выразительности (объемность, статика и движение, материал); особенностями её содержания - отображение животных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анималистика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портреты человека и бытовые сценки.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знакомит детей с архитектурой; формирует 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о том, что дома, в которых они живут (ДОО, общеобразовательная организация, другие здания) - это архитектурные сооружения; учит видеть, что дома бывают разные по форме, высоте, длине, с разными окнами, с разным количеством этажей, подъездов и так далее;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способствует развитию у детей интереса к различным строениям, расположенным вокруг ДОО (дома, в которых живут ребёнок и его друзья, общеобразовательная организация, кинотеатр);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привлекает внимание детей к сходству и различиям разных зданий, поощряет самостоятельное выделение частей здания, его особенностей; учит детей замечать различия в сходных по форме и строению зданиях (форма и величина входных дверей, окон и других частей);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 поощряет стремление детей изображать в рисунках, аппликации реальные и сказочные строения.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организовывает посещение музея (совместно с родителями (законными представителями)), рассказывает о назначении музея; развивает у детей интерес к посещению кукольного театра, выставок.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закрепляет знания детей о книге, книжной иллюстрации; знакомит детей с библиотекой как центром хранения книг, созданных писателями и поэтами.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знакомит детей с произведениями народного искусства (потешки, сказки, загадки, песни, хороводы,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изделия народного декоративно-прикладного искусства).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поощряет проявление детских предпочтений: выбор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любимых песен, иллюстраций, предметов народных промыслов, пояснение детьми выбора; воспитывает у детей бережное отношение к произведениям искусства.</w:t>
            </w:r>
            <w:r/>
          </w:p>
        </w:tc>
      </w:tr>
      <w:tr>
        <w:trPr>
          <w:trHeight w:val="182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Примерный перечень произведений изобразительного искусства.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Иллюстрации, репродукции 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И.Е. Репин «Яблоки и листья»; В.М. Васнецов «Снегурочка»; В.А. Тропинин «Девочка с куклой»; А.И. Бортников «Весна пришла»; А.Н. Комаров «Наводнение»; И.И. Левитан «Сирень»; И.И. Машков «Рябинка», «Малинка».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Иллюстрации к книгам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В.В. Лебедев к книге С.Я. Маршака «Усаты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полосатый».</w:t>
            </w:r>
            <w:r/>
          </w:p>
        </w:tc>
      </w:tr>
      <w:tr>
        <w:trPr>
          <w:trHeight w:val="27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изобразительная деятельность:</w:t>
            </w:r>
            <w:r/>
          </w:p>
        </w:tc>
      </w:tr>
      <w:tr>
        <w:trPr>
          <w:trHeight w:val="119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развивать интерес детей и положительный отклик к различным видам изобразительной деятельности;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у детей развивать эстетическое восприятие, образные представления, воображение, эстетические чувства, художественно-творческие способности;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у детей художественное восприятие, умение последовательно внимательно рассматривать произведения искусства и предметы окружающего мира; соотносить увиденное с собственным опытом;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формировать у детей умение рассматривать и обследовать предметы, в том числе с помощью рук;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обогащать представления детей об изобразительном искусстве (иллюстрации к произведениям детской литературы, репродукции произведений живописи, народное декоративное искусство, скульптура малых форм и другое) как основе развития творчества;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у детей умение выделять и использовать средства выразительности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рисовании, лепке, аппликации;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формировать у детей умение создавать коллективные произведения в рисовании, лепке, аппликации;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закреплять у детей умение сохранять правильную позу при рисовании: не горбиться, не наклоняться низко над столом, к мольберту; сидеть свободно, не напрягаясь;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приучать детей быть аккуратными: сохранять свое рабочее место в порядке, по окончании работы убирать все со стола;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поощрять детей воплощать в художественной форме свои представления, переживания, чувства, мысли; поддерживать личностное творческое начало в процессе  • восприятия прекрасного и собственной изобразительной деятельности;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художественно-творческие способности у детей в различных видах изобразительной деятельности;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создавать условия для самостоятельного художественного творчества детей; воспитывать у детей желание проявлять дружелюбие при оценке работ других детей;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1) Рисование: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продолжает формировать у дете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умение рисовать отдельные предметы и создавать сюжетные композиции, повторяя изображение одних и тех же предметов (неваляшки гуляют, деревья на нашем участке зимой, цыплята гуляют по травке) и добавляя к ним другие (солнышко, падающий снег и так далее);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формирует и закрепляет у детей представления о форме предметов (круглая, овальная, квадратная, прямоугольная, треугольная), величине, расположении частей; педагог помогает детям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 передаче сюжета располагать изображения на всем листе в соответствии с содержанием действия и включенными в действие объектами; направляет внимание детей на передачу соотношения предметов по величине: дерево высокое, куст ниже дерева, цветы ниже куста;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продолжает закреплять и обогащать представления детей о цветах и оттенках окружающих предметов и объектов природы;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формирует у детей умение к уже известным цветам и оттенкам добавить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(коричневый, оранжевый, светло-зеленый);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формирует у детей представление о том, как можно получить эти цвета; учит детей смешивать краски для получения нужных цветов и оттенков;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развивает у детей желание использовать в рисовании, аппликации разнообразные цвета, обращает внимание детей на многоцветие окружающего мира;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педагог закрепляет у детей умение правильно держать карандаш, кисть, фломастер, цветной мелок; использовать их при создании изображения;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учит детей закрашивать рисунки кисть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ю, карандашом, проводя линии и штрихи только в одном направлении (сверху вниз или слева направо); ритмично наносить мазки, штрихи по всей форме, не выходя за пределы контура; проводить широкие линии всей кистью, а узкие линии и точки - концом ворса кисти;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закрепляет у детей умение чисто промывать кисть перед использованием краски другого цвета; к концу года педагог формирует у детей умение получать светлые и темные оттенки цвета, изменяя нажим на карандаш;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формирует у детей умение правильно передавать расположение частей при рисовании сложных предметов (кукла, зайчик и другие) и соотносить их по величине.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Народное декоративно-прикладное искусство: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продолжает у детей формировать умение создавать декоративные композиции по мотивам дымковских,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филимоновских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узоров. Учит детей использовать дымковские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филимоновские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изделия для развития эстетического восприятия прекрасного и в качестве образцов для создания узоров в стиле этих росписей (для росписи могут использ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оваться вылепленные детьми игрушки и силуэты игрушек, вырезанные из бумаги). Педагог знакомит детей с Городецкими изделиями. Учит детей выделять элементы городецкой росписи (бутоны, купавки, розаны, листья); видеть и называть цвета, используемые в росписи.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Лепка: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продолжает развивать интерес детей к лепке; совершенствует у детей умение лепить из глины (из пластилина, пластической массы). Закрепляет у детей приемы лепки, освоенные в предыдущих группах; учит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прищипыванию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легким оттягиванием всех краев сплюснутого шара, вытягиванию отдельных частей из целого куска,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прищипыванию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мелких деталей (ушки у котенка, клюв у птички). Педагог учит детей сглаживать пальцами поверхность вылепленного предмета,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игурки. Учит детей приемам вдавливания середины шара, цилиндра для получения полой формы. Знакомит с приемами использования стеки. Поощряет стремление украшать вылепленные изделия узором при помощи стеки. Педагог закрепляет у детей приемы аккуратной лепки.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Аппликация: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развивает у детей интерес к аппликации, усложняя её содержание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расширяя возможности создания разнообразных изображений. Формирует у детей умение правильно держать ножницы и пользоваться ими. Обучает детей вырезыванию, начиная с формирования навыка разрезания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прямой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сначала коротких, а затем длинных полос. Учит детей составлять из полос изображения разных предметов (забор, скамейка, лесенка, дерево, кустик и другое). Учит детей вырезать круглые формы из квадрата и овальные из прямоугольника путем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скругления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углов; использовать этот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ием для изображения в аппликации овощей, фруктов, ягод, цветов и тому подобное. Педагог продолжает расширять количество изображаемых в аппликации предметов (птицы, животные, цветы, насекомые, дома, как реальные, так и воображаемые) из готовых форм. Учит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тей преобразовывать эти формы, разрезая их на две или четыре части (круг - на полукруги, четверти; квадрат - на треугольники и так далее). Закрепляет у детей навыки аккуратного вырезывания и наклеивания. Педагог поощряет проявление активности и творчества.</w:t>
            </w:r>
            <w:r/>
          </w:p>
        </w:tc>
      </w:tr>
      <w:tr>
        <w:trPr>
          <w:trHeight w:val="252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конструктивная деятельность:</w:t>
            </w:r>
            <w:r/>
          </w:p>
        </w:tc>
      </w:tr>
      <w:tr>
        <w:trPr>
          <w:trHeight w:val="301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развивать у детей способность различать и называть строительные детали (куб, пластина, кирпичик, брусок); использовать их с учётом конструктивных свойств (устойчивость, форма, величина);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умение у детей сооружать постройки из крупного и мелкого строительного материала;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обучать конструированию из бумаги;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приобщать детей к изготовлению поделок из природного материала.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продолжает развивать у детей способность различать и называть строительные детали (куб, пластина, кирпичик, брусок); учит использовать их с учётом конструктивных свойств (устойчивость, форма, величина).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развивает у детей умение устанавливать ассоциативные связи, предлагая вспомнить, какие похожие сооружения дети видели. Учит анализировать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азец постройки: выделять основные части, различать и соотносить их по величине и форме, устанавливать пространственное расположение этих частей относительно друг друга (в домах - стены, вверху - перекрытие, крыша; в автомобиле - кабина, кузов и так далее).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побуждает детей создавать постройки разной конструктивной сложности (гараж для нескольких автомашин, дом в 2-3 этажа, широкий мост для проезда автомобилей или поездов, идущих в двух направлениях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Развивает у детей умение использовать в сюжетно-ролевой игре постройки из строительного материала. Учит детей самостояте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льно измерять постройки (по высоте, длине и ширине), соблюдать заданный педагогом принцип конструкции (построй такой же домик, но высокий). Учит детей сооружать постройки из крупного и мелкого строительного материала, использовать детали разного цвета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создания и украшения построек.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учит детей договариваться о том, что они будут строить, распределять между собой материал, согласовывать действия и совместными усилиями достигать результат.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Педагог обучает детей конструир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ованию из бумаги: сгибать прямоугольный лист бумаги пополам, совмещая стороны и углы (альбом, флажки для украшения участка, поздравительная открытка), приклеивать к основной форме детали (к дому - окна, двери, трубу; к автобусу - колеса; к стулу - спинку).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Приобщает детей к изготовлению поделок из природного материала: коры, веток, листьев, шишек, каштанов, ореховой скорлупы, соломы (лодочки, ёжики и так далее).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 детей использовать для закрепления частей клей, пластилин; применять в поделках катушки, коробки разной величины и другие предметы.</w:t>
            </w:r>
            <w:r/>
          </w:p>
        </w:tc>
      </w:tr>
      <w:tr>
        <w:trPr>
          <w:trHeight w:val="27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музыкальная деятельность:</w:t>
            </w:r>
            <w:r/>
          </w:p>
        </w:tc>
      </w:tr>
      <w:tr>
        <w:trPr>
          <w:trHeight w:val="18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513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развивать у детей интерес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музыке, желание её слушать, вызывать эмоциональную отзывчивость при восприятии музыкальных произведений;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обогащать музыкальные впечатления детей, способствовать дальнейшему развитию основ музыкальной культуры;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слушательскую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культуру детей;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музыкальность детей;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воспитывать интерес и любовь к высокохудожественной музыке; продолжать формировать умение у детей различать средства выразительности в музыке, различать звуки по высоте;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поддерживать у детей интерес к пению;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способствовать освоению элементов танца и ритмопластики для создания музыкальных двигательных образов в играх, драматизациях,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способствовать освоению детьми приемов игры на детских музыкальных инструментах;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поощрять желание детей самостоятельно заниматься музыкальной деятельностью;</w:t>
            </w:r>
            <w:r/>
          </w:p>
        </w:tc>
        <w:tc>
          <w:tcPr>
            <w:gridSpan w:val="2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Слушание: </w:t>
            </w:r>
            <w:r/>
          </w:p>
        </w:tc>
      </w:tr>
      <w:tr>
        <w:trPr>
          <w:trHeight w:val="601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формирует навыки культуры слушания музыки (не отвлекаться, дослушивать произведение до конца);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знакомит детей с биографиями и творчеством русских и зарубежных композиторов,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создания оркестра, о истории развития музыки, о музыкальных инструментах;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 детей чувствовать характер музыки, узнавать знакомые произведения, высказывать свои впечатления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прослушанном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 детей замечать выразительные средства музыкального произведения: тихо, громко, медленно, быстро;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развивает у детей способность различать звуки по высоте (высокий, низкий в пределах сексты, септимы);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учит детей выражать полученные впечатления с помощью слова, движения, пантомимы.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404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Примерный перечень музыкальных произведений.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«Ах ты, береза»,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песня; «Осенняя песенка», муз.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Васильева-Буглая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А. Плещеева; «Музыкальный ящик» (из «Альбома пьес для детей» Г. Свиридова); «Вальс снежных хлопьев» из балета «Щелкунчик», муз.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Чайковского; «Итальянская полька», муз. С. Рахманинова; «Как у наших у ворот»,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мелодия; «Мама», муз. П. Чайковского, «Жаворонок», муз. М. Глинки; «Марш», муз. С. Прокофьева. 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gridSpan w:val="2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Пение: </w:t>
            </w:r>
            <w:r/>
          </w:p>
        </w:tc>
      </w:tr>
      <w:tr>
        <w:trPr>
          <w:trHeight w:val="384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учит детей выразительному пению, формирует умение петь протяжно, подвижно, согласованно (в пределах ре - си первой октавы); развивает у детей умение брать дыхание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ежду короткими музыкальными фразами; формирует у детей умение петь мелодию чисто, смягчать концы фраз, четко произносить слова, петь выразительно, передавая характер музыки; учит детей петь с инструментальным сопровождением и без него (с помощью педагога).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404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Примерный перечень музыкальных произведений.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Упражнения на развитие слуха и голоса.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«Путаница» - песня-шутка; муз. Е. Тиличеевой, сл. К. Чуковского,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Кукушечка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песня,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И. Арсеева; «Паучок» 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Кисонька-мурысонька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песни;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«Ой, кулики! Весна поет!» 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Жаворонушки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прилетите!».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Песни.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«Осень», муз. И. Кишко, сл. Т. Волгиной; «Санки»,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Высотской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«Зима прошла», муз.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Клоковой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«Подарок маме», муз. А. Филиппенко, сл. Т. Волгиной; «Воробей», муз. 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А. Чельцова; «Дождик»,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Н. Френкель. </w:t>
            </w:r>
            <w:r/>
          </w:p>
        </w:tc>
      </w:tr>
      <w:tr>
        <w:trPr>
          <w:trHeight w:val="5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gridSpan w:val="2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Песенное творчество: </w:t>
            </w:r>
            <w:r/>
          </w:p>
        </w:tc>
      </w:tr>
      <w:tr>
        <w:trPr>
          <w:trHeight w:val="92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учит детей самостоятельно сочинять мелодию колыбельной песни и отвечать на музыкальные вопросы («Как тебя зовут?», «Что ты хочешь, кошечка?», «Где ты?»); формирует у детей умение импровизировать мелодии на заданный текст.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404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Примерный перечень музыкальных произведений.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тебя зовут?»; «Что ты хочешь, кошечка?»; «Наша песенка простая», муз. А. Александрова, сл.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Ивенсен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Курочка-рябушечка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муз. Г. Лобачева, сл. Народные.</w:t>
            </w:r>
            <w:r/>
          </w:p>
        </w:tc>
      </w:tr>
      <w:tr>
        <w:trPr>
          <w:trHeight w:val="20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gridSpan w:val="2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Музыкально-ритмические движения: </w:t>
            </w:r>
            <w:r/>
          </w:p>
        </w:tc>
      </w:tr>
      <w:tr>
        <w:trPr>
          <w:trHeight w:val="577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продолжает формировать у детей навык ритмичного движения в соответствии с характером музыки; учит детей самостоят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ельно менять движения в соответствии с двух- и трехчастной формой музыки; совершенствует танцевальные движения детей: прямой галоп, пружинка, кружение по одному и в парах; учит детей двигаться в парах по кругу в танцах и хороводах, ставить ногу на носок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пятку, ритмично хлопать в ладоши, выполнять простейшие перестроения (из круга врассыпную и обратно), подскоки; продолжает совершенствовать у детей навыки основных движений (ходьба: «торжественная», спокойная, «таинственная»; бег: легкий, стремительный).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404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Примерный перечень музыкальных произведений.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Игровые упражнения.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«Пружинки» под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мелодию; ходьба под «Марш», муз. И. Беркович; «Веселые мячики» (подпрыгивание и бег),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Сатулиной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лиса и зайцы под муз. 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Майкапара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садике»; ходит медведь под муз. «Этюд» К. Черни; «Полька», муз. М. Глинки; «Всадники», муз. В. Витлина; потопаем, покружимся под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мелодии; «Петух», муз. Т. Ломовой; «Кукла»,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Старокадомского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«Упражнения с цветами» под муз. «Вальса» А. Жилина.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Хороводы и пляски.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«Топ и хлоп», муз. 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Назарова-Метнер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Каргановой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«Танец с ложками» под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мелодию; новогодние хороводы по выбору музыкального руководителя.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Характерные танцы.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«Снежинки», муз. О. Берта,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«Танец зайчат» под «Польку» И. Штрауса; «Снежинки», муз. Т. Ломовой; «Бусинки» под «Галоп» И. Дунаевского.</w:t>
            </w:r>
            <w:r/>
          </w:p>
        </w:tc>
      </w:tr>
      <w:tr>
        <w:trPr>
          <w:trHeight w:val="102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gridSpan w:val="2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Развитие танцевально-игрового творчества: </w:t>
            </w:r>
            <w:r/>
          </w:p>
        </w:tc>
      </w:tr>
      <w:tr>
        <w:trPr>
          <w:trHeight w:val="2671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гог способствует у детей развитию эмоционально-образного исполнения музыкально-игровых упражнений (кружатся листочки, падают снежинки) и сценок, используя мимику и пантомиму (зайка веселый и грустный, хитрая лисичка, сердитый волк и так далее); учит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песен и постановке небольших музыкальных спектаклей.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404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Примерный перечень музыкальных произведений.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Этюды-драматизации.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«Барабанщик»,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«Танец осенних листочков», муз. А. Филиппенко, сл. 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Макшанцевой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«Барабанщики», муз.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Кабалевского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Левидова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«Считалка», «Катилось яблоко», муз. 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Агафонникова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Музыкальные игры.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«Курочка и петушок», муз. Г. Фрида; «Жмурки», муз. Ф.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Флотова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«Медведь и заяц», муз. 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«Самолеты», муз. М. Магиденко; «Найди себе пару», муз. Т. Ломовой; «Займи домик», муз. М. Магиденко.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Игры с пением.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Огородная-хороводная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муз. 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Можжевелова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Пассовой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«Гуси, лебеди и волк», муз. Е. Тиличеевой, сл. М. Булатова; «Мы на луг ходили», муз. А. Филиппенко, сл.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Кукловской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танцевально-игрового творчества.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«Лошадка», муз.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Потоловского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«Зайчики», «Наседка и цыплята», «Воробей», муз. Т. Ломовой; «Ой, хмель мой, хмелек»,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мелодия,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Раухвергера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«Кукла»,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Старокадомского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«Медвежата», муз.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сл. Н. Френкель. 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Музыкально-дидактические игры.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звуковысотного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слуха. «Птицы и птенчики», «Качели».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ритмического слуха. «Петушок, курочка и цыпленок», «Кто как идет?», «Веселые дудочки»; «Сыграй, как я».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тембрового и динамического слуха.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Громко-тихо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«Узнай свой инструмент»; «Угадай, на чем играю».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Определение жанра и развитие памяти.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 делает кукла?», «Узнай и спой песню по картинке», «Музыкальный магазин».</w:t>
            </w:r>
            <w:r/>
          </w:p>
        </w:tc>
      </w:tr>
      <w:tr>
        <w:trPr>
          <w:trHeight w:val="177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gridSpan w:val="2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Игра на детских музыкальных инструментах:</w:t>
            </w:r>
            <w:r/>
          </w:p>
        </w:tc>
      </w:tr>
      <w:tr>
        <w:trPr>
          <w:trHeight w:val="277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513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формирует у детей умение подыгрывать простейшие мелодии на деревянных ложках, погремушках, барабане, металлофоне;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способствует реализации музыкальных способностей ребёнка в повседневной жизни и различных видах досуговой деятельности (праздники, развлечения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404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Игра на детских музыкальных инструментах.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«Гармошка», «Небо синее», «Андрей-воробей», муз. Е. Тиличеевой, сл. 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Долинова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«Сорока-сорока», 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ар. прибаутка, обр. 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Попатенко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25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театрализованная деятельность:</w:t>
            </w:r>
            <w:r/>
          </w:p>
        </w:tc>
      </w:tr>
      <w:tr>
        <w:trPr>
          <w:trHeight w:val="6030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развивать интерес детей к театрализованной деятельности; формировать опыт социальных навыков поведения, создавать условия для развития творческой активности детей;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учить элементам художественно-образных выразительных средств (интонация, мимика, пантомимика);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активизировать словарь детей, совершенствовать звуковую культуру речи, интонационный строй, диалогическую речь;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познакомить детей с различными видами театра (кукольный, музыкальный, детский, театр зверей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у детей простейшие образно-выразительные умения, имитировать характерные движения сказочных животных;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эстетический вкус, воспитывать чувство прекрасного, побуждать нравственно-эстетические и эмоциональные переживания;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побуждать интерес творческим проявлениям в игре и игровому общению со сверстниками.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продолжает развивать и поддерживать интерес детей к театрализованной игре путем приобретения более сложных игровых умений и навыков (способность передава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художественный образ, следить за развитием и взаимодействием персонажей). Организует с детьми игровые этюды для развития восприятия, воображения, внимания, мышления. Педагог учит детей разыгрывать простые представления на основе знакомого литературного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сказочного сюжета; использовать для воплощения образа известные выразительные средства (интонацию, мимику, жест). Учит чувствовать и понимать эмоциональное состояние героя, вступать в ролевое взаимодействие с другими персонажами. Развивает навык режиссер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ской игры, создавая для этого специальные условия (место, материалы, атрибуты). Побуждает детей использовать в театрализованных играх образные игрушки и различные виды театра (бибабо, настольный, плоскостной). Педагог формирует у детей умение использовать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театрализованных играх образные игрушки, самостоятельно вылепленные фигурки из глины, пластмассы, пластилина. Поощряет проявление инициативы и самостоятельности в выборе роли, сюжета, средств перевоплощения; предоставляет возможность для экспериментирова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при создании одного и того же образа. Учит чувствовать и понимать эмоциональное состояние героя, вступать в ролевое взаимодействие с другими персонажами. Способствует разностороннему развитию детей в театрализованной деятельности путем прослеживания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личества и характера исполняемых каждым ребёнком ролей. Педагог продолжает использовать возможности педагогического театра (взрослых) для накопления эмоционально-чувственного опыта, понимания детьми комплекса выразительных средств, применяемых в спектакле.</w:t>
            </w:r>
            <w:r/>
          </w:p>
        </w:tc>
      </w:tr>
      <w:tr>
        <w:trPr>
          <w:trHeight w:val="255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культурно-досуговая деятельность:</w:t>
            </w:r>
            <w:r/>
          </w:p>
        </w:tc>
      </w:tr>
      <w:tr>
        <w:trPr>
          <w:trHeight w:val="8009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умение организовывать свободное время с 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ой; поощрять желание заниматься интересной самостоятельной деятельностью, отмечать красоту окружающего мира (кружение снежинок, пение птиц, шелест деревьев и прочее) и передавать это в различных видах деятельности (изобразительной, словесной, музыкальной);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интерес к развлечениям, знакомящим с культурой и традициями народов страны;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осуществлять патриотическое и нравственное воспитание, приобщать к художественной культуре, эстетико-эмоциональному творчеству;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приобщать к праздничной культуре, развивать желание принимать участие в праздниках (календарных, государственных, народных);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чувства причастности к событиям, происходящим в стране;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развивать индивидуальные творческие способности и художественные наклонности ребёнка;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вовлекать детей в процесс подготовки разных видов развлечений; формировать желание участвовать в кукольном спектакле, музыкальных и литературных композициях, концертах.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развивает умение детей организовывать свой досуг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пользой. Осуществляет патриотическое и нравственное воспитание, приобщает к художественной культуре, эстетико-эмоциональному творчеству. Побуждает к самостоятельной организации выбранного вида деятельности (художественной, познавательной, музыкальной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Вовлекает детей в процесс подготовки к развлечениям (концерт, кукольный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спектакль, вечер загадок и прочее). Знакомит с традициями и культурой народов страны, воспитывает чувство гордости за свою страну (населенный пункт). Приобщает к праздничной культуре, развивает желание принимать участие в праздниках (календарных, государс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твенных, народных). Развивает творческие способности. Активизирует желание посещать творческие объединения дополнительного образования. Педагог развивает индивидуальные творческие способности и художественные наклонности детей. Педагог привлекает детей к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роцессу подготовки разных видов развлечений; формирует желание участвовать в кукольном спектакле, музыкальных и литературных композициях, концертах. В процессе организации и проведения развлечений педагог заботится о формировании потребности заниматься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ересным и содержательным делом.</w:t>
            </w:r>
            <w:r/>
          </w:p>
        </w:tc>
      </w:tr>
      <w:tr>
        <w:trPr>
          <w:trHeight w:val="420"/>
        </w:trPr>
        <w:tc>
          <w:tcPr>
            <w:shd w:val="clear" w:color="auto" w:fill="AEAAAA" w:themeFill="background2" w:themeFillShade="BF"/>
            <w:tcBorders>
              <w:bottom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  <w:bottom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совокупных задач воспитания в рамках образовательной области «Художественно-эстетическое развитие» направлено на приобщение детей к ценностям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«Культура» и «Красота»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 предполагает: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эстетических чувств (удивления, радости, восхищения) к различным объектам и явлениям окружающего мира (природного, бытового, социального), к произведениям разных видов, жанров и стилей искусства (в соответствии с возрастными особенностями);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приобщение к традициям и великому культурному наследию российского народа, шедеврам мировой художественной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становление эстетического, эмоционально-ценностного отношения к окружающему миру для гармонизации внешнего и внутреннего мира ребёнка;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создание условий для раскрытия детьми базовых ценностей и их проживания в разных видах художественно-творческой деятельности;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формирование целостной картины мира на основе интеграции интеллектуального и эмоционально-образного способов его освоения детьми;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создание условий для выявления, развития и реализации творческого потенциала каждого ребёнка с учётом его индивидуальности, поддержка его готовности к творческой самореализации и сотворчеству с другими людьми (детьми и взрослыми).</w:t>
            </w:r>
            <w:r/>
          </w:p>
        </w:tc>
      </w:tr>
      <w:tr>
        <w:trPr>
          <w:trHeight w:val="403"/>
        </w:trPr>
        <w:tc>
          <w:tcPr>
            <w:shd w:val="clear" w:color="auto" w:fill="AEAAAA" w:themeFill="background2" w:themeFillShade="BF"/>
            <w:tcBorders>
              <w:top w:val="single" w:sz="4" w:space="0" w:color="auto"/>
            </w:tcBorders>
            <w:tcW w:w="2207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Физическое развитие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13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обогащать двигательный опыт детей, способствуя техничному выполнению упражнений основной гимнастики (строевые упражнения, основные движения, общеразвивающие, в том числе музыкально-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ритмические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создавать условия для освоения спортивных упражнений, подвижных игр;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психофизические качества (сила, быстрота, выносливость, гибкость, ловкость), развивать координацию, меткость, ориентировку в пространстве;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воспитывать волевые качества, самостоятельность, стремление соблюдать правила в подвижных играх, проявлять самостоятельность при выполнении физических упражнений;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продолжать формировать интерес и положительное отношение к физической культуре и активному отдыху, формировать первичные представления об отдельных видах спорта;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укреплять здоровье ребёнка, опорно-двигательный аппарат, формировать правильную осанку, повышать иммунитет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средствами физического воспитания;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формировать представления о факторах, влияющих на здоровье, воспитывать полезные привычки, способствовать усвоению правил безопасного поведения в двигательной деятельности.</w:t>
            </w:r>
            <w:r/>
          </w:p>
        </w:tc>
        <w:tc>
          <w:tcPr>
            <w:gridSpan w:val="2"/>
            <w:tcBorders>
              <w:top w:val="single" w:sz="4" w:space="0" w:color="auto"/>
              <w:bottom w:val="single" w:sz="4" w:space="0" w:color="auto"/>
            </w:tcBorders>
            <w:tcW w:w="80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формирует двигательные умения и навыки, развивает психофизические качества при выполнении упражнений основной гимнастики, а 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кже при проведении подвижных и спортивных игр. Помогает точно принимать исходное положение, поддерживает стремление соблюдать технику выполнения упражнений, правила в подвижной игре, показывает возможность использования разученного движения в самостоятельн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 двигательной деятельности, помогает укреплять дружеские взаимоотношения со сверстниками, слышать и выполнять указания, ориентироваться на словесную инструкцию; поощряет проявление целеустремленности и упорства в достижении цели, стремление к творчеству.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способствует овладению элементарными нормами и правилами здорового образа жизни, формирует представление о правилах поведения в двигательной деятельности, закрепляет полезные привычки, способствующие укреплению и сохранению здоровья.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1) Основная гимнастика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(основные движения, общеразвивающие упражнения, ритмическая гимнастика и строевые упражнения).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Основные движения: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бросание, катание, ловля, метание: прокатывание мяча между линиями, шнурами, палками (длина 2-3 м), положенными (на расстоянии 15-20 см одна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другой) и огибая кубики или кегли, расставленные по одной линии на расстоянии 70-80 см; прокатывание обруча педагогу, удержание обруча, катящегося от педагога; прокатывание обруча друг другу в парах; подбрасывание мяча вверх и ловля его после удара об пол;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бросание и ловля мяча в паре; перебрасывание мяча друг другу в кругу; бросание мяча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двумя руками из-за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стоя; скатывание мяча по наклонной доске, попадая в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едмет; отбивание мяча правой и левой рукой о землю не менее 5 раз подряд; подбрасывание и ловля мяча не менее 3-4 раз подряд; бросание мяча двумя руками из-за головы сидя; бросание вдаль; попадание в горизонтальную и вертикальную цели с расстояния 2-2,5 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ползание, лазанье: ползание на четвереньках «змейкой» между расставленными кеглями, по наклонной доске, по гимнастической скамейке на животе, подтягиваясь руками;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проползание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обручи, под дуги; влезание на гимнастическую стенку и спуск с нее, не пропуская реек; переход по гимнастической стенке с пролета на пролет вправо и влево на уровне 1-2 рейки, ползание на четвереньках с опорой на стопы и ладони;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подлезание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веревку или дугу, не касаясь руками пола прямо и боком;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ходьба: ходьба обычная, в колонне по одному, придерживаясь указанного направления, с изменением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мпа; на носках, на пятках, на внешней стороне стопы, приставным шагом вперед и по шнуру; перешагивая предметы; чередуя мелкий и широкий шаг, «змейкой», с остановкой по сигналу, в противоположную сторону; со сменой ведущего; в чередовании с бегом, прыжками;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приставным шагом вперед, в сторону, назад на месте; с разным положением рук (на поясе, в стороны (плечи развести), за спиной);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бег: бег в колонне по одному, на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сках, высоко поднимая колени; обегая предметы; на месте; бег врассыпную по сигналу с последующим нахождением своего места в колонне; в парах; по кругу, держась за руки; со сменой направляющего, меняя направление движения и темп; непрерывный бег 1-1,5 мин;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пробегание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30-40 м в чередовании с ходьбой 2-3 раза;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медленный бег 150-200 м; бег на скорость 20 м; челночный бег 2x5 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перебегание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подгруппами по 5-6 человек с одной стороны площадки на другую; бег врассыпную с ловлей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увертыванием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прыжки: прыжки на двух ногах на месте, с поворотом вправо и влево, вокруг себя, ноги вместе-ноги врозь, стараясь достать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предмет, подвешенный над головой; подпрыгивание на двух ногах с продвижением вперед на 2-3 м; перепрыгивание через шнур, плоский кубик (высота 5 см), через 4-6 линий (расстояние между линиями 40-50 см); выполнение 20 подпрыгиваний с небольшими перерывами;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прыжки в длину с места; спрыгивание со скамейки; прямой галоп; попытки выполнения прыжков с короткой скакалкой;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упражнения в равновесии: ходьба по доске, по скамье (с перешагиванием через предметы, 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ешочком на голове, с предметом в руках, ставя ногу с носка руки в стороны); ходьба по доске до конца и обратно с поворотом; ходьба по наклонной доске вверх и вниз; стойка на одной ноге, вторая поднята коленом вперед, в сторону, руки в стороны или на поясе;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пробегание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наклонной доске вверх и вниз; ходьба по доске и расхождение вдвоем на ней; кружение в одну, затем в другую сторону с платочками, руки на пояс, руки в стороны.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обучает разнообразным упражнениям, которые дети могут переносить в самостоятельную двигательную деятельность. 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Общеразвивающие упражнения: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упражнения для кистей рук, развития и укрепления мышц рук и плечевого пояса: основные положения и движения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 (в стороны, вперед, вверх, назад, за спину, на пояс, перед грудью); перекладывание предмета из одной руки в другую; сгибание и разгибание рук, махи руками; сжимание и разжимание кистей рук, вращение кистями; выполнение упражнений пальчиковой гимнастики;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повороты головы вправо и влево, наклоны головы;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упражнения для развития и укрепления мышц спины и гибкости позвоночника: наклоны вперед, вправо, влево, повороты корпуса вправо и влево из исходных положений стоя и сидя; поочередное поднимание ног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спине, на животе, стоя на четвереньках;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упражнения для развития и укрепления мышц ног и брюшного пресса: сгибание и разгибание ног;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ноги вперед, в сторону, назад; выставление ноги на пятку (носок); приседания на всей стопе и на носках с разведением коленей в стороны; поднимание на носки и опускание на всю ступню; захватывание стопами и перекладывание предметов с места на место.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Повышаются требования к детям при выполнении общеразвивающих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пражнений. Педагог предлагает выполнять общеразвивающие упражнения из разных исходных положений, в разном темпе (медленном, среднем, быстром) с предметами и без них. К предметам и пособиям, названным ранее, добавляются малые мячи, косички, палки, обручи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Разученные упражнения включаются в комплексы утренней гимнастики, физкультминутки и другие формы физкультурно-оздоровительной работы.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Ритмическая гимнастика: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ритмические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разученные на музыкальном занятии, педагог включает в 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плексы общеразвивающих упражнений (простейшие связки упражнений ритмической гимнастики), в физкультминутки и подвижные игры. Рекомендуемые упражнения: ритмичная ходьба под музыку в разном темпе; на носках, топающим шагом, приставным шагом прямо и боком,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ямым галопом, по кругу, держась за руки, с высоким подниманием колена на месте и в движении прямо и вокруг себя, подскоки по одному и в парах под музыку; выставление ноги на пятку, на носок, притопывание под ритм, повороты, поочередное «выбрасывание» ног,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кругу выполняя шаг с носка, ритмичные хлопки в ладоши под ритмичную музыку, комбинации из двух освоенных движений в сочетании с хлопками.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Строевые упражнения: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предлагает детям следующие строевые упражнения: построение в колонну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одному, по два, по росту, врассыпную; размыкание и смыкание на вытянутые руки, равнение по ориентирам и без; перестроение из колонны по одному в колонну по два в движении, со сменой ведущего; из одной колонны или шеренги в звенья на месте и в движении;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повороты направо, налево, кругом на месте переступанием и в движении.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2)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Подвижные игры: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 продолжает закреплять основные движения и развивать психофизические качества в подвижных играх, поощряет желание выполнять роль водящего, развивает пространственную ориентировку, 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мостоятельность и инициативность в организации знакомых игр с небольшой группой сверстников; приучает к выполнению правил, поощряет проявление целеустремленности, настойчивости, творческих способностей детей (придумывание и комбинирование движений в игре).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3)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Спортивные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педагог обучает детей спортивным упражнениям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прогулке или во время физкультурных занятий на свежем воздухе. Катание на санках, лыжах, велосипеде может быть организовано в самостоятельной двигательной деятельности в зависимости от имеющихся условий, а также региональных и климатических особенностей.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Катание на санках: подъем с санками на гору, скатывание с горки, торможение при спуске, катание на санках друг друга.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Катание на трехколесном и двухколесном велосипеде, самокате: по прямой, по кругу с поворотами, с разной скоростью.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Ходьба на лыжах: скользящим шагом, повороты на месте, подъем на гору «ступающим шагом» 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полуёлочкой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Плавание: погружение в воду с головой, попеременные движения ног в воде, держась за бортик, доску, палку, игры с предметами в воде, доставание их со дна, ходьба за предметом в воде.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4)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Формирование основ здорового образа 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педагог уточняет представления детей о здоровье, факторах, положительно влияющих на него, правилах безопасного поведения в двигательной деятельности (соблюдать очередность при занятиях с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удованием, не толкать товарища, бегать в колонне, не обгоняя друг друга и другое), способствует пониманию детьми необходимости занятий физической культурой, важности правильного питания, соблюдения гигиены, закаливания для сохранения и укрепления здоровья.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Формирует первичные представления об отдельных видах спорта.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5)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ab/>
              <w:t xml:space="preserve">Активный отдых.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Физкультурные праздники и досуги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педагог привлекает детей данной возрастной группы к участию в праздниках детей старшего дошкольного возраста в качестве зрителей. Праздники проводятся 2 раза в год, продолжительностью не более 1-1,5 часов.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Досуг организуется 1 -2 раза в месяц во второй половине дня преимущественно на свежем воздухе, продолжительностью 20-25 минут. Содержание составляют: подвижные игры, игры с элементами соревнования, аттракционы, музыкальн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ритмические и танцевальные упражнения.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Досуги и праздники могут быть направлены на решение задач приобщения к здоровому образу жизни, иметь социально-значимую и патриотическую тематику, посвящаться государственным праздникам, включать подвижные игры народов России.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• Дни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проводятся 1 раз в три месяца. В этот день проводятся физкультурно-оздоровительные мероприятия, прогулки, игры на свежем воздухе.</w:t>
            </w:r>
            <w:r/>
          </w:p>
        </w:tc>
      </w:tr>
      <w:tr>
        <w:trPr>
          <w:trHeight w:val="462"/>
        </w:trPr>
        <w:tc>
          <w:tcPr>
            <w:shd w:val="clear" w:color="auto" w:fill="AEAAAA" w:themeFill="background2" w:themeFillShade="BF"/>
            <w:tcBorders>
              <w:bottom w:val="single" w:sz="4" w:space="0" w:color="auto"/>
            </w:tcBorders>
            <w:tcW w:w="220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gridSpan w:val="3"/>
            <w:shd w:val="clear" w:color="auto" w:fill="E7E6E6" w:themeFill="background2"/>
            <w:tcBorders>
              <w:top w:val="single" w:sz="4" w:space="0" w:color="auto"/>
            </w:tcBorders>
            <w:tcW w:w="132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совокупных задач воспитания в рамках образовательной области «Физическое развитие» направлено на приобщение детей к ценностям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«Жизнь», «Здоровье»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 предполагает: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 осознанного отношения к жизни как основоположной ценности и здоровью как совокупности физического, духовного и социального благополучия человека;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формирование у ребёнка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возрастосообразных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и знаний в области физической культуры, здоровья и безопасного образа жизни;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становление эмоционально-ценностного отношения к здоровому образу жизни, физическим упражнениям, подвижным играм, закаливанию организма, гигиеническим нормам и правилам;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воспитание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активности,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самостоятельности,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самоуважения, коммуникабельности, уверенности и других личностных качеств;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приобщение детей к ценностям, нормам и знаниям физической культуры в целях их физического развития и саморазвития;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формирование у ребёнка основных гигиенических навыков, представлений о здоровом образе жизни.</w:t>
            </w:r>
            <w:r/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jc w:val="both"/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</w:r>
      <w:r/>
    </w:p>
    <w:p>
      <w:pPr>
        <w:jc w:val="both"/>
        <w:spacing w:after="0"/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  <w:t xml:space="preserve">Часть, формируемая участниками ОО</w:t>
      </w:r>
      <w:r>
        <w:rPr>
          <w:rFonts w:ascii="Times New Roman" w:hAnsi="Times New Roman" w:cs="Times New Roman"/>
          <w:iCs/>
          <w:sz w:val="28"/>
          <w:szCs w:val="28"/>
          <w:highlight w:val="lightGray"/>
          <w:u w:val="single"/>
          <w:vertAlign w:val="superscript"/>
        </w:rPr>
        <w:footnoteReference w:id="1"/>
      </w:r>
      <w:r/>
    </w:p>
    <w:p>
      <w:pPr>
        <w:jc w:val="both"/>
        <w:spacing w:after="0"/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r>
      <w:r/>
    </w:p>
    <w:p>
      <w:pPr>
        <w:jc w:val="both"/>
        <w:spacing w:after="0"/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  <w:t xml:space="preserve">Цель: </w:t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r>
      <w:r/>
    </w:p>
    <w:p>
      <w:pPr>
        <w:jc w:val="both"/>
        <w:spacing w:after="0"/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  <w:t xml:space="preserve">Задачи:</w:t>
      </w:r>
      <w:r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  <w:t xml:space="preserve"> </w:t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  <w:t xml:space="preserve">Планируемые результаты:</w:t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  <w:t xml:space="preserve">Содержание работы:</w:t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lightGray"/>
          <w:u w:val="single"/>
        </w:rPr>
      </w:r>
      <w:r/>
    </w:p>
    <w:tbl>
      <w:tblPr>
        <w:tblStyle w:val="414"/>
        <w:tblW w:w="0" w:type="auto"/>
        <w:tblLook w:val="04A0" w:firstRow="1" w:lastRow="0" w:firstColumn="1" w:lastColumn="0" w:noHBand="0" w:noVBand="1"/>
      </w:tblPr>
      <w:tblGrid>
        <w:gridCol w:w="5920"/>
        <w:gridCol w:w="9497"/>
      </w:tblGrid>
      <w:tr>
        <w:trPr/>
        <w:tc>
          <w:tcPr>
            <w:tcW w:w="5920" w:type="dxa"/>
            <w:textDirection w:val="lrTb"/>
            <w:noWrap w:val="false"/>
          </w:tcPr>
          <w:p>
            <w:pPr>
              <w:jc w:val="both"/>
              <w:spacing w:lineRule="auto" w:line="25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highlight w:val="lightGray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highlight w:val="lightGray"/>
                <w:u w:val="single"/>
              </w:rPr>
              <w:t xml:space="preserve">Задачи</w:t>
            </w:r>
            <w:r/>
          </w:p>
        </w:tc>
        <w:tc>
          <w:tcPr>
            <w:tcW w:w="9497" w:type="dxa"/>
            <w:textDirection w:val="lrTb"/>
            <w:noWrap w:val="false"/>
          </w:tcPr>
          <w:p>
            <w:pPr>
              <w:jc w:val="both"/>
              <w:spacing w:lineRule="auto" w:line="25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highlight w:val="lightGray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highlight w:val="lightGray"/>
                <w:u w:val="single"/>
              </w:rPr>
              <w:t xml:space="preserve">Содержание</w:t>
            </w:r>
            <w:r/>
          </w:p>
        </w:tc>
      </w:tr>
      <w:tr>
        <w:trPr/>
        <w:tc>
          <w:tcPr>
            <w:tcW w:w="5920" w:type="dxa"/>
            <w:textDirection w:val="lrTb"/>
            <w:noWrap w:val="false"/>
          </w:tcPr>
          <w:p>
            <w:pPr>
              <w:jc w:val="both"/>
              <w:spacing w:lineRule="auto" w:line="259"/>
              <w:rPr>
                <w:rFonts w:ascii="Times New Roman" w:hAnsi="Times New Roman" w:cs="Times New Roman"/>
                <w:iCs/>
                <w:sz w:val="28"/>
                <w:szCs w:val="28"/>
                <w:highlight w:val="lightGray"/>
                <w:u w:val="single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highlight w:val="lightGray"/>
                <w:u w:val="single"/>
              </w:rPr>
            </w:r>
            <w:r/>
          </w:p>
        </w:tc>
        <w:tc>
          <w:tcPr>
            <w:tcW w:w="9497" w:type="dxa"/>
            <w:textDirection w:val="lrTb"/>
            <w:noWrap w:val="false"/>
          </w:tcPr>
          <w:p>
            <w:pPr>
              <w:jc w:val="both"/>
              <w:spacing w:lineRule="auto" w:line="259"/>
              <w:rPr>
                <w:rFonts w:ascii="Times New Roman" w:hAnsi="Times New Roman" w:cs="Times New Roman"/>
                <w:iCs/>
                <w:sz w:val="28"/>
                <w:szCs w:val="28"/>
                <w:highlight w:val="lightGray"/>
                <w:u w:val="single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highlight w:val="lightGray"/>
                <w:u w:val="single"/>
              </w:rPr>
            </w:r>
            <w:r/>
          </w:p>
        </w:tc>
      </w:tr>
    </w:tbl>
    <w:p>
      <w:pPr>
        <w:jc w:val="both"/>
        <w:spacing w:after="0"/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iCs/>
          <w:sz w:val="28"/>
          <w:szCs w:val="28"/>
          <w:highlight w:val="lightGray"/>
          <w:u w:val="single"/>
        </w:rPr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jc w:val="both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sectPr>
          <w:footnotePr/>
          <w:type w:val="nextPage"/>
          <w:pgSz w:w="16838" w:h="11906" w:orient="landscape"/>
          <w:pgMar w:top="720" w:right="720" w:bottom="720" w:left="720" w:header="708" w:footer="708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</w:r>
      <w:r/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8"/>
          <w:lang w:eastAsia="ru-RU"/>
        </w:rPr>
        <w:t xml:space="preserve">Список методической литературы</w:t>
      </w:r>
      <w:r/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sz w:val="24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8"/>
          <w:lang w:eastAsia="ru-RU"/>
        </w:rPr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Петерсон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Л.Г.,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Кочемасова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Е.Е.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Игралочка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Практический курс математики для дошкольников. Методические рекомендации. Часть 1, 2. – М.: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Ювента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, 2014.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Воронкевич О.А. Добро пожаловать в экологию! Парциальная программа работы по формированию экологической культуры у детей дошкольного возраста –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ООО «ДЕТСТВО-ПРЕСС», 2019.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Леонова Н. Н. Художественно-эстетическое развитие детей в младшей и средней группах ДОУ. Перспективное планирование, конспекты. 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ООО «ИЗДАТЕЛЬСТВО «ДЕТСТВО-ПРЕСС», 2016.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Художественное творчество. Освоение содержания образовательной области по программе «Детство»: планирование, конспекты.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Средняя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группа / авт.-сост. Н. Н. Леон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ова. – Волгоград: Учитель.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Лыкова И.А. Изобразительная деятельность в детском саду. Планирование, конспекты занятий, методические рекомендации. Средняя группа. М.: Карапуз, 2009.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Куцакова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, Л. В. Конструирование и художественный труд в детском саду: Программа и конспекты занятий. 3-е изд.,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перераб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и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дополн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– М.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: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ТЦ Сфера, 2017. (Образовательные программы ДОО)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Лихачева Е.Н. Организация нестандартных занятий по конструированию с детьми дошкольного возраста: метод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особие. 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Детство-Пресс, 2013.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Литвинова О. Э. Конструирование с детьми среднего дошкольного возраста. Конспекты совместной деятельности с детьми 4 – 5 лет.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: «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ИЗДАТЕЛЬСТВО «ДЕТСТВО-ПРЕСС», 2021.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Колдина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Д.Н. Лепка с детьми 4–5 лет. Конспекты занятий. М.: МОЗАИКА_СИНТЕЗ, 2016.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Колдина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Д.Н. Аппликация с детьми 4–5 лет. Конспекты занятий. М.:МОЗАИКА_СИНТЕЗ, 2016.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Колдина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Д.Н. Рисование с детьми 4–5 лет. Конспекты занятий. М.:МОЗАИКА_СИНТЕЗ, 2016.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Основы безопасности жизнедеятельности детей дошкольного возраста. Планирование работы. Беседы. Игры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ООО «ИЗДАТЕЛЬСТВО «ДЕТСТВО-ПРЕСС», 2016.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Технология организации познавательной деятельности. Опорные конспекты. С 4 до 5 лет. –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ООО «ИЗДАТЕЛЬСТВО «ДЕТСТВО-ПРЕСС», 2021.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Сценарии образовательных ситуаций по ознакомлению дошкольников с детской литературой (с 4 до 5 лет). Авторы-сост.: О. М. Ельцова, В. Н. Волкова, А. Н. Терехова. —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ООО «ИЗДАТЕЛЬСТВО «ДЕТСТВО-ПРЕСС», 2020.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Реализация содержания образовательной области «Речевое развитие» в форме игровых обучающих ситуаций (младший и средний возраст) / автор-сост. О. М. Ельцова.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ООО «ИЗДАТЕЛЬСТВО «ДЕТСТВО-ПРЕСС», 2018. 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Ушакова О.С. Развитие речи детей 4 – 5 лет. Средняя группа. М.: ТЦ Сфера, 2021.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Ушакова О.С. Ознакомление дошкольников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с литературой и развитие речи,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2021.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Конспекты интегрированных занятий в средней группе детского сада. Ознакомление с художественной литературой. Развитие речи. Обучение  грамоте: 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практ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 пособие  для  воспитателей  ДОУ  /  авт.-сост. А. В.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Аджи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– Воронеж. 2008.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Пальчиковые игры и упражнения для детей 2–7 лет / сост. Т. В. Калинина. – Волгоград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: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Учитель, 2012.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Нищева Н.В. Обучение грамоте детей дошкольного возраста. Парциальная программа. Изд. 2-е. –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ООО «ИЗДАТЕЛЬСТВО «ДЕТСТВО-ПРЕСС», 2020.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Бойчук И.А.,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Попушина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Т.Н. Ознакомление детей дошкольного возраста с русским народным творчеством. Младшая и средняя группа. – 2-е изд.,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испр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ООО «ИЗДАТЕЛЬСТВО «ДЕТСТВО-ПРЕСС», 2018.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Мосалова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Л.Л. Я и мир: Конспекты занятий по социально-нравственному воспитанию детей дошкольного возраста.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: «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ИЗДАТЕЛЬСТВО «ДЕТСТВО-ПРЕСС», 2017.</w:t>
      </w:r>
      <w:r/>
    </w:p>
    <w:p>
      <w:pPr>
        <w:numPr>
          <w:ilvl w:val="0"/>
          <w:numId w:val="7"/>
        </w:numPr>
        <w:jc w:val="both"/>
        <w:spacing w:after="0"/>
        <w:tabs>
          <w:tab w:val="left" w:pos="8789" w:leader="none"/>
        </w:tabs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Зеленова Н.Г. Осипова Л.Е. Мы живем в России. Гражданско-патриотическое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воспитание дошкольников (Средняя группа) 2013.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Алешина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Н. В. Ознакомление дошкольников с окружающим и социальной действительностью. Младшая группа. Конспекты занятий 2008.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Быкова Н.М. Игры и упражнения для развития речи.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ООО «ИЗДАТЕЛЬСТВО «ДЕТСТВО-ПРЕСС», 2010.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Тугушева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Г. П., Чистякова А. Е. Экспериментальная деятельность детей среднего и старшего дошкольного возраста: Методическое пособие.  СПб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.: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ДЕТСТВО-ПРЕСС, 2013.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Коломийченко Л.В., Чугаева Г.И. Дорогою добра. Занятия для детей 3 – 5 лет по социально-коммуникативному развитию и социальному воспитанию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/П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од ред. Л.В. Коломийченко. – М.: 2015.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Хабибуллина Е.Я. Дорожная азбука в детском саду. Конспекты занятий. – СПб.: ООО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«И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ЗДАТЕЛЬСТВО «ДЕТСТВО-ПРЕСС», 2011. 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Организация опытно-эксперим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ентальной деятельности детей 2 –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7 лет: тематическое планирование, рекомендации, конспекты занятий/авт.-сост. Е.А. Мартынова, И.М. Сучкова. - Волгоград: Учитель, 2020.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Комплексные занятия по программе «Детство». Средняя группа /авт.-  З. А.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Ефанова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, А. В.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Елоева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, О.В. Богданова. Изд. 3-е,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перераб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 – Волгоград: Учитель, 2019.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Физическое раз</w:t>
      </w:r>
      <w:bookmarkStart w:id="0" w:name="_GoBack"/>
      <w:r/>
      <w:bookmarkEnd w:id="0"/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витие детей 2-7 лет: развернутое перспективное планирование по программе «Детство» / авт.-сост. И. М. Сучкова, Е. А. Мартынова, Н. А. Давыдова. Волгоград: Учитель, 2012.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Организация деятельности детей на прогулке. Средняя группа / авт.-сост. Т. Г. Кобзева, И. А. Холодова, Г. С. Александрова. – Изд. 2-е. Волгоград: Учитель, 2013.</w:t>
      </w:r>
      <w:r/>
    </w:p>
    <w:p>
      <w:pPr>
        <w:pStyle w:val="417"/>
        <w:numPr>
          <w:ilvl w:val="0"/>
          <w:numId w:val="7"/>
        </w:numP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Планирование образовательной деятельности в ДОО. Средняя группа. Методическое пособие под ред. Тимофеевой ЛЛ. - М.: Центр педагогического образования, 2015.</w:t>
      </w:r>
      <w:r/>
    </w:p>
    <w:p>
      <w:pPr>
        <w:spacing w:lineRule="auto" w:line="240"/>
        <w:rPr>
          <w:rFonts w:ascii="Times New Roman" w:hAnsi="Times New Roman" w:cs="Times New Roman" w:eastAsia="Times New Roman"/>
          <w:b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iCs/>
          <w:color w:val="000000"/>
          <w:spacing w:val="-2"/>
          <w:sz w:val="24"/>
          <w:szCs w:val="24"/>
        </w:rPr>
        <w:t xml:space="preserve">Нормативное сопровождение</w:t>
      </w:r>
      <w:r/>
    </w:p>
    <w:p>
      <w:pPr>
        <w:spacing w:lineRule="auto" w:line="240"/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1.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Федеральный закон от 29.12.2012 № 273-ФЗ (ред. от 29.12.2022) «Об образовании в Российской Федерации» (с изм. и доп., вступ. в силу с 11.01.2023)</w:t>
      </w:r>
      <w:r/>
    </w:p>
    <w:p>
      <w:pPr>
        <w:spacing w:lineRule="auto" w:line="240"/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2. Федеральный закон от 24.09.2022 № 371-ФЗ «О внесении изменений в Федеральный закон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“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Об образовании в Российской Федерации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”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и статью 1 Федерального закона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“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Об обязательных требованиях в Российской Федерации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”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»</w:t>
      </w:r>
      <w:r/>
    </w:p>
    <w:p>
      <w:pPr>
        <w:spacing w:lineRule="auto" w:line="240"/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3. Федеральный закон от 31.07.2020 № 304-ФЗ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«О внесении изменений в Федеральный закон “Об образовании в Российской Федерации”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по вопросам воспитания обучающихся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»</w:t>
      </w:r>
      <w:r/>
    </w:p>
    <w:p>
      <w:pPr>
        <w:spacing w:lineRule="auto" w:line="240"/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4.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Обновленный ФГОС ДО - Приказ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Минпросвещения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России от 08.11.2022 № 955 «О внесении изменений…» (Зарегистрировано в Минюсте России 06.02.2023 № 72264)</w:t>
      </w:r>
      <w:r/>
    </w:p>
    <w:p>
      <w:pPr>
        <w:spacing w:lineRule="auto" w:line="240"/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5. Указ Президента РФ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от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09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.11.2022 №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809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«Об утверждении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Основ государственной политики по сохранению и укреплению традиционных российских духовно-нравственных ценностей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» </w:t>
      </w:r>
      <w:r/>
    </w:p>
    <w:p>
      <w:pPr>
        <w:spacing w:lineRule="auto" w:line="240"/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sectPr>
          <w:footnotePr/>
          <w:type w:val="nextPage"/>
          <w:pgSz w:w="11906" w:h="16838" w:orient="portrait"/>
          <w:pgMar w:top="720" w:right="720" w:bottom="720" w:left="720" w:header="709" w:footer="709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6.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Приказ 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Минпросвещения</w:t>
      </w:r>
      <w:r>
        <w:rPr>
          <w:rFonts w:ascii="Times New Roman" w:hAnsi="Times New Roman" w:cs="Times New Roman" w:eastAsia="Times New Roman"/>
          <w:iCs/>
          <w:color w:val="000000"/>
          <w:spacing w:val="-2"/>
          <w:sz w:val="24"/>
          <w:szCs w:val="24"/>
        </w:rPr>
        <w:t xml:space="preserve"> России от 25.11.2022 № 1028 «Об утверждении федеральной образовательной программы дошкольного образования» (Зарегистрировано в Минюсте России 28.12.2022 № 718</w:t>
      </w:r>
      <w:r/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type w:val="nextPage"/>
      <w:pgSz w:w="16838" w:h="11906" w:orient="landscape"/>
      <w:pgMar w:top="720" w:right="720" w:bottom="720" w:left="720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 Unicode MS">
    <w:panose1 w:val="020B06040202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62773016"/>
      <w:docPartObj>
        <w:docPartGallery w:val="Page Numbers (Bottom of Page)"/>
        <w:docPartUnique w:val="true"/>
      </w:docPartObj>
    </w:sdtPr>
    <w:sdtContent>
      <w:p>
        <w:pPr>
          <w:pStyle w:val="42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42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  <w:footnote w:id="1">
    <w:p>
      <w:pPr>
        <w:pStyle w:val="418"/>
        <w:rPr>
          <w:color w:val="FF0000"/>
        </w:rPr>
      </w:pPr>
      <w:r>
        <w:rPr>
          <w:rStyle w:val="420"/>
          <w:color w:val="FF0000"/>
        </w:rPr>
        <w:footnoteRef/>
      </w:r>
      <w:r>
        <w:rPr>
          <w:color w:val="FF0000"/>
        </w:rPr>
        <w:t xml:space="preserve"> В этом разделе прописываются парциальные программы, используемые в детском саду. 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10"/>
    <w:next w:val="410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11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10"/>
    <w:next w:val="410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11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10"/>
    <w:next w:val="410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11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10"/>
    <w:next w:val="410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11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10"/>
    <w:next w:val="410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1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10"/>
    <w:next w:val="410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1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10"/>
    <w:next w:val="410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1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10"/>
    <w:next w:val="410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1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10"/>
    <w:next w:val="410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1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10"/>
    <w:next w:val="410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11"/>
    <w:link w:val="32"/>
    <w:uiPriority w:val="10"/>
    <w:rPr>
      <w:sz w:val="48"/>
      <w:szCs w:val="48"/>
    </w:rPr>
  </w:style>
  <w:style w:type="paragraph" w:styleId="34">
    <w:name w:val="Subtitle"/>
    <w:basedOn w:val="410"/>
    <w:next w:val="410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11"/>
    <w:link w:val="34"/>
    <w:uiPriority w:val="11"/>
    <w:rPr>
      <w:sz w:val="24"/>
      <w:szCs w:val="24"/>
    </w:rPr>
  </w:style>
  <w:style w:type="paragraph" w:styleId="36">
    <w:name w:val="Quote"/>
    <w:basedOn w:val="410"/>
    <w:next w:val="410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10"/>
    <w:next w:val="410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410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411"/>
    <w:link w:val="40"/>
    <w:uiPriority w:val="99"/>
  </w:style>
  <w:style w:type="character" w:styleId="43">
    <w:name w:val="Footer Char"/>
    <w:basedOn w:val="411"/>
    <w:link w:val="421"/>
    <w:uiPriority w:val="99"/>
  </w:style>
  <w:style w:type="table" w:styleId="45">
    <w:name w:val="Table Grid Light"/>
    <w:basedOn w:val="4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">
    <w:name w:val="Plain Table 1"/>
    <w:basedOn w:val="4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">
    <w:name w:val="Plain Table 2"/>
    <w:basedOn w:val="41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">
    <w:name w:val="Plain Table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">
    <w:name w:val="Plain Table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">
    <w:name w:val="Plain Table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">
    <w:name w:val="Grid Table 1 Light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Grid Table 1 Light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Grid Table 1 Light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9">
    <w:name w:val="Grid Table 2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0">
    <w:name w:val="Grid Table 2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3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4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">
    <w:name w:val="Grid Table 4 - Accent 1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">
    <w:name w:val="Grid Table 4 - Accent 2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5">
    <w:name w:val="Grid Table 4 - Accent 3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6">
    <w:name w:val="Grid Table 4 - Accent 4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7">
    <w:name w:val="Grid Table 4 - Accent 5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8">
    <w:name w:val="Grid Table 4 - Accent 6"/>
    <w:basedOn w:val="4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">
    <w:name w:val="Grid Table 5 Dark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0">
    <w:name w:val="Grid Table 5 Dark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1">
    <w:name w:val="Grid Table 5 Dark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2">
    <w:name w:val="Grid Table 5 Dark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3">
    <w:name w:val="Grid Table 5 Dark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5">
    <w:name w:val="Grid Table 5 Dark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6">
    <w:name w:val="Grid Table 6 Colorful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">
    <w:name w:val="Grid Table 6 Colorful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">
    <w:name w:val="Grid Table 6 Colorful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">
    <w:name w:val="Grid Table 6 Colorful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">
    <w:name w:val="Grid Table 6 Colorful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">
    <w:name w:val="Grid Table 6 Colorful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">
    <w:name w:val="Grid Table 6 Colorful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3">
    <w:name w:val="Grid Table 7 Colorful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4">
    <w:name w:val="Grid Table 7 Colorful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5">
    <w:name w:val="Grid Table 7 Colorful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6">
    <w:name w:val="Grid Table 7 Colorful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7">
    <w:name w:val="Grid Table 7 Colorful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98">
    <w:name w:val="Grid Table 7 Colorful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99">
    <w:name w:val="Grid Table 7 Colorful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0">
    <w:name w:val="List Table 1 Light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1">
    <w:name w:val="List Table 1 Light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2">
    <w:name w:val="List Table 1 Light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08">
    <w:name w:val="List Table 2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09">
    <w:name w:val="List Table 2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0">
    <w:name w:val="List Table 2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1">
    <w:name w:val="List Table 2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2">
    <w:name w:val="List Table 2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3">
    <w:name w:val="List Table 2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4">
    <w:name w:val="List Table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5">
    <w:name w:val="List Table 3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">
    <w:name w:val="List Table 3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4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5 Dark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29">
    <w:name w:val="List Table 5 Dark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0">
    <w:name w:val="List Table 5 Dark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6 Colorful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6">
    <w:name w:val="List Table 6 Colorful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7">
    <w:name w:val="List Table 6 Colorful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38">
    <w:name w:val="List Table 6 Colorful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39">
    <w:name w:val="List Table 6 Colorful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0">
    <w:name w:val="List Table 6 Colorful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1">
    <w:name w:val="List Table 6 Colorful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2">
    <w:name w:val="List Table 7 Colorful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3">
    <w:name w:val="List Table 7 Colorful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4">
    <w:name w:val="List Table 7 Colorful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5">
    <w:name w:val="List Table 7 Colorful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6">
    <w:name w:val="List Table 7 Colorful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7">
    <w:name w:val="List Table 7 Colorful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48">
    <w:name w:val="List Table 7 Colorful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49">
    <w:name w:val="Lined - Accent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0">
    <w:name w:val="Lined - Accent 1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1">
    <w:name w:val="Lined - Accent 2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2">
    <w:name w:val="Lined - Accent 3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3">
    <w:name w:val="Lined - Accent 4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4">
    <w:name w:val="Lined - Accent 5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5">
    <w:name w:val="Lined - Accent 6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6">
    <w:name w:val="Bordered &amp; Lined - Accent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7">
    <w:name w:val="Bordered &amp; Lined - Accent 1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8">
    <w:name w:val="Bordered &amp; Lined - Accent 2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9">
    <w:name w:val="Bordered &amp; Lined - Accent 3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0">
    <w:name w:val="Bordered &amp; Lined - Accent 4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1">
    <w:name w:val="Bordered &amp; Lined - Accent 5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2">
    <w:name w:val="Bordered &amp; Lined - Accent 6"/>
    <w:basedOn w:val="4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3">
    <w:name w:val="Bordered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4">
    <w:name w:val="Bordered - Accent 1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5">
    <w:name w:val="Bordered - Accent 2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6">
    <w:name w:val="Bordered - Accent 3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7">
    <w:name w:val="Bordered - Accent 4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68">
    <w:name w:val="Bordered - Accent 5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69">
    <w:name w:val="Bordered - Accent 6"/>
    <w:basedOn w:val="4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0">
    <w:name w:val="Hyperlink"/>
    <w:uiPriority w:val="99"/>
    <w:unhideWhenUsed/>
    <w:rPr>
      <w:color w:val="0000FF" w:themeColor="hyperlink"/>
      <w:u w:val="single"/>
    </w:rPr>
  </w:style>
  <w:style w:type="character" w:styleId="172">
    <w:name w:val="Footnote Text Char"/>
    <w:link w:val="418"/>
    <w:uiPriority w:val="99"/>
    <w:rPr>
      <w:sz w:val="18"/>
    </w:rPr>
  </w:style>
  <w:style w:type="paragraph" w:styleId="174">
    <w:name w:val="toc 1"/>
    <w:basedOn w:val="410"/>
    <w:next w:val="410"/>
    <w:uiPriority w:val="39"/>
    <w:unhideWhenUsed/>
    <w:pPr>
      <w:ind w:left="0" w:right="0" w:firstLine="0"/>
      <w:spacing w:after="57"/>
    </w:pPr>
  </w:style>
  <w:style w:type="paragraph" w:styleId="175">
    <w:name w:val="toc 2"/>
    <w:basedOn w:val="410"/>
    <w:next w:val="410"/>
    <w:uiPriority w:val="39"/>
    <w:unhideWhenUsed/>
    <w:pPr>
      <w:ind w:left="283" w:right="0" w:firstLine="0"/>
      <w:spacing w:after="57"/>
    </w:pPr>
  </w:style>
  <w:style w:type="paragraph" w:styleId="176">
    <w:name w:val="toc 3"/>
    <w:basedOn w:val="410"/>
    <w:next w:val="410"/>
    <w:uiPriority w:val="39"/>
    <w:unhideWhenUsed/>
    <w:pPr>
      <w:ind w:left="567" w:right="0" w:firstLine="0"/>
      <w:spacing w:after="57"/>
    </w:pPr>
  </w:style>
  <w:style w:type="paragraph" w:styleId="177">
    <w:name w:val="toc 4"/>
    <w:basedOn w:val="410"/>
    <w:next w:val="410"/>
    <w:uiPriority w:val="39"/>
    <w:unhideWhenUsed/>
    <w:pPr>
      <w:ind w:left="850" w:right="0" w:firstLine="0"/>
      <w:spacing w:after="57"/>
    </w:pPr>
  </w:style>
  <w:style w:type="paragraph" w:styleId="178">
    <w:name w:val="toc 5"/>
    <w:basedOn w:val="410"/>
    <w:next w:val="410"/>
    <w:uiPriority w:val="39"/>
    <w:unhideWhenUsed/>
    <w:pPr>
      <w:ind w:left="1134" w:right="0" w:firstLine="0"/>
      <w:spacing w:after="57"/>
    </w:pPr>
  </w:style>
  <w:style w:type="paragraph" w:styleId="179">
    <w:name w:val="toc 6"/>
    <w:basedOn w:val="410"/>
    <w:next w:val="410"/>
    <w:uiPriority w:val="39"/>
    <w:unhideWhenUsed/>
    <w:pPr>
      <w:ind w:left="1417" w:right="0" w:firstLine="0"/>
      <w:spacing w:after="57"/>
    </w:pPr>
  </w:style>
  <w:style w:type="paragraph" w:styleId="180">
    <w:name w:val="toc 7"/>
    <w:basedOn w:val="410"/>
    <w:next w:val="410"/>
    <w:uiPriority w:val="39"/>
    <w:unhideWhenUsed/>
    <w:pPr>
      <w:ind w:left="1701" w:right="0" w:firstLine="0"/>
      <w:spacing w:after="57"/>
    </w:pPr>
  </w:style>
  <w:style w:type="paragraph" w:styleId="181">
    <w:name w:val="toc 8"/>
    <w:basedOn w:val="410"/>
    <w:next w:val="410"/>
    <w:uiPriority w:val="39"/>
    <w:unhideWhenUsed/>
    <w:pPr>
      <w:ind w:left="1984" w:right="0" w:firstLine="0"/>
      <w:spacing w:after="57"/>
    </w:pPr>
  </w:style>
  <w:style w:type="paragraph" w:styleId="182">
    <w:name w:val="toc 9"/>
    <w:basedOn w:val="410"/>
    <w:next w:val="410"/>
    <w:uiPriority w:val="39"/>
    <w:unhideWhenUsed/>
    <w:pPr>
      <w:ind w:left="2268" w:right="0" w:firstLine="0"/>
      <w:spacing w:after="57"/>
    </w:pPr>
  </w:style>
  <w:style w:type="paragraph" w:styleId="183">
    <w:name w:val="TOC Heading"/>
    <w:uiPriority w:val="39"/>
    <w:unhideWhenUsed/>
  </w:style>
  <w:style w:type="paragraph" w:styleId="410" w:default="1">
    <w:name w:val="Normal"/>
    <w:qFormat/>
  </w:style>
  <w:style w:type="character" w:styleId="411" w:default="1">
    <w:name w:val="Default Paragraph Font"/>
    <w:uiPriority w:val="1"/>
    <w:semiHidden/>
    <w:unhideWhenUsed/>
  </w:style>
  <w:style w:type="table" w:styleId="41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13" w:default="1">
    <w:name w:val="No List"/>
    <w:uiPriority w:val="99"/>
    <w:semiHidden/>
    <w:unhideWhenUsed/>
  </w:style>
  <w:style w:type="table" w:styleId="414">
    <w:name w:val="Table Grid"/>
    <w:basedOn w:val="412"/>
    <w:uiPriority w:val="3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415" w:customStyle="1">
    <w:name w:val="Основной текст_"/>
    <w:basedOn w:val="411"/>
    <w:link w:val="416"/>
    <w:rPr>
      <w:rFonts w:ascii="Times New Roman" w:hAnsi="Times New Roman" w:cs="Times New Roman" w:eastAsia="Times New Roman"/>
      <w:sz w:val="26"/>
      <w:szCs w:val="26"/>
      <w:shd w:val="clear" w:color="auto" w:fill="FFFFFF"/>
    </w:rPr>
  </w:style>
  <w:style w:type="paragraph" w:styleId="416" w:customStyle="1">
    <w:name w:val="Основной текст1"/>
    <w:basedOn w:val="410"/>
    <w:link w:val="415"/>
    <w:rPr>
      <w:rFonts w:ascii="Times New Roman" w:hAnsi="Times New Roman" w:cs="Times New Roman" w:eastAsia="Times New Roman"/>
      <w:sz w:val="26"/>
      <w:szCs w:val="26"/>
    </w:rPr>
    <w:pPr>
      <w:jc w:val="center"/>
      <w:spacing w:lineRule="atLeast" w:line="0" w:after="0" w:before="420"/>
      <w:shd w:val="clear" w:color="auto" w:fill="FFFFFF"/>
    </w:pPr>
  </w:style>
  <w:style w:type="paragraph" w:styleId="417">
    <w:name w:val="List Paragraph"/>
    <w:basedOn w:val="410"/>
    <w:qFormat/>
    <w:uiPriority w:val="34"/>
    <w:pPr>
      <w:contextualSpacing w:val="true"/>
      <w:ind w:left="720"/>
    </w:pPr>
  </w:style>
  <w:style w:type="paragraph" w:styleId="418">
    <w:name w:val="footnote text"/>
    <w:basedOn w:val="410"/>
    <w:link w:val="419"/>
    <w:uiPriority w:val="99"/>
    <w:semiHidden/>
    <w:unhideWhenUsed/>
    <w:rPr>
      <w:sz w:val="20"/>
      <w:szCs w:val="20"/>
    </w:rPr>
    <w:pPr>
      <w:spacing w:lineRule="auto" w:line="240" w:after="0"/>
    </w:pPr>
  </w:style>
  <w:style w:type="character" w:styleId="419" w:customStyle="1">
    <w:name w:val="Текст сноски Знак"/>
    <w:basedOn w:val="411"/>
    <w:link w:val="418"/>
    <w:uiPriority w:val="99"/>
    <w:semiHidden/>
    <w:rPr>
      <w:sz w:val="20"/>
      <w:szCs w:val="20"/>
    </w:rPr>
  </w:style>
  <w:style w:type="character" w:styleId="420">
    <w:name w:val="footnote reference"/>
    <w:basedOn w:val="411"/>
    <w:uiPriority w:val="99"/>
    <w:semiHidden/>
    <w:unhideWhenUsed/>
    <w:rPr>
      <w:vertAlign w:val="superscript"/>
    </w:rPr>
  </w:style>
  <w:style w:type="paragraph" w:styleId="421">
    <w:name w:val="Footer"/>
    <w:basedOn w:val="410"/>
    <w:link w:val="422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422" w:customStyle="1">
    <w:name w:val="Нижний колонтитул Знак"/>
    <w:basedOn w:val="411"/>
    <w:link w:val="421"/>
    <w:uiPriority w:val="99"/>
  </w:style>
  <w:style w:type="paragraph" w:styleId="423">
    <w:name w:val="Balloon Text"/>
    <w:basedOn w:val="410"/>
    <w:link w:val="424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424" w:customStyle="1">
    <w:name w:val="Текст выноски Знак"/>
    <w:basedOn w:val="411"/>
    <w:link w:val="42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footer" Target="footer1.xml" /><Relationship Id="rId9" Type="http://schemas.openxmlformats.org/officeDocument/2006/relationships/image" Target="media/image1.png"/><Relationship Id="rId10" Type="http://schemas.openxmlformats.org/officeDocument/2006/relationships/hyperlink" Target="mailto:madoyradyga20@mail.ru" TargetMode="External"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svetlanakoksharova23@gmail.com</dc:creator>
  <cp:revision>16</cp:revision>
  <dcterms:created xsi:type="dcterms:W3CDTF">2023-03-20T08:17:00Z</dcterms:created>
  <dcterms:modified xsi:type="dcterms:W3CDTF">2023-10-12T00:54:53Z</dcterms:modified>
</cp:coreProperties>
</file>