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65" w:rsidRDefault="001F4165" w:rsidP="008E6788">
      <w:pPr>
        <w:rPr>
          <w:rFonts w:ascii="Times New Roman" w:hAnsi="Times New Roman" w:cs="Times New Roman"/>
          <w:sz w:val="24"/>
          <w:szCs w:val="24"/>
        </w:rPr>
      </w:pPr>
    </w:p>
    <w:p w:rsidR="00CE4DCB" w:rsidRDefault="008E6788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B23743" w:rsidP="00CE4DCB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E4DCB">
        <w:rPr>
          <w:rFonts w:ascii="Times New Roman" w:hAnsi="Times New Roman" w:cs="Times New Roman"/>
          <w:sz w:val="24"/>
          <w:szCs w:val="24"/>
        </w:rPr>
        <w:object w:dxaOrig="11726" w:dyaOrig="8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.05pt;height:442.9pt" o:ole="">
            <v:imagedata r:id="rId6" o:title=""/>
          </v:shape>
          <o:OLEObject Type="Embed" ProgID="Word.Document.12" ShapeID="_x0000_i1025" DrawAspect="Content" ObjectID="_1721039301" r:id="rId7">
            <o:FieldCodes>\s</o:FieldCodes>
          </o:OLEObject>
        </w:object>
      </w: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E4DCB" w:rsidRDefault="00CE4DCB" w:rsidP="00CE4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F4165" w:rsidRPr="00B23743" w:rsidRDefault="001F4165" w:rsidP="00B23743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3743">
        <w:rPr>
          <w:rFonts w:ascii="Times New Roman" w:hAnsi="Times New Roman" w:cs="Times New Roman"/>
          <w:sz w:val="24"/>
          <w:szCs w:val="24"/>
        </w:rPr>
        <w:t>Введение</w:t>
      </w:r>
    </w:p>
    <w:p w:rsidR="008E6788" w:rsidRPr="00CE4DCB" w:rsidRDefault="008E6788" w:rsidP="00CE4DCB">
      <w:pPr>
        <w:rPr>
          <w:rFonts w:ascii="Times New Roman" w:hAnsi="Times New Roman" w:cs="Times New Roman"/>
          <w:sz w:val="24"/>
          <w:szCs w:val="24"/>
        </w:rPr>
      </w:pPr>
      <w:r w:rsidRPr="00CE4DCB">
        <w:rPr>
          <w:rFonts w:ascii="Times New Roman" w:hAnsi="Times New Roman" w:cs="Times New Roman"/>
          <w:sz w:val="24"/>
          <w:szCs w:val="24"/>
        </w:rPr>
        <w:lastRenderedPageBreak/>
        <w:t>Программа развития Муниципального автономного дошкольного образовательного учреждения Детский сад «Радуга» на 2020-2023 и (далее Программа) в соответствии  со статьей  28 Федерального закона «Об образовании в Российской Федерации» относит к компетенции образовательной организации разработку и утверждение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244FA0" w:rsidRPr="00584FEF" w:rsidRDefault="00244FA0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   Программа развития – локальный акт образовательной организации, определяющий стратегическое направление развития образовательной организации на среднесрочную перспективу. Программа как управленческий документ развития МАДОУ Детского сада «Радуга» определяет ценностно</w:t>
      </w:r>
      <w:r w:rsidR="00CC44CC">
        <w:rPr>
          <w:rFonts w:ascii="Times New Roman" w:hAnsi="Times New Roman" w:cs="Times New Roman"/>
          <w:sz w:val="24"/>
          <w:szCs w:val="24"/>
        </w:rPr>
        <w:t xml:space="preserve"> </w:t>
      </w:r>
      <w:r w:rsidRPr="00584FEF">
        <w:rPr>
          <w:rFonts w:ascii="Times New Roman" w:hAnsi="Times New Roman" w:cs="Times New Roman"/>
          <w:sz w:val="24"/>
          <w:szCs w:val="24"/>
        </w:rPr>
        <w:t>- 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Программа как проект перспективного развития МАДОУ Детского сада «Радуга» призвана:</w:t>
      </w:r>
    </w:p>
    <w:p w:rsidR="00244FA0" w:rsidRPr="00584FEF" w:rsidRDefault="00244FA0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 обеспечить качественную реализацию муниципального задания и всестороннее удовлетво</w:t>
      </w:r>
      <w:r w:rsidR="009B4119" w:rsidRPr="00584FEF">
        <w:rPr>
          <w:rFonts w:ascii="Times New Roman" w:hAnsi="Times New Roman" w:cs="Times New Roman"/>
          <w:sz w:val="24"/>
          <w:szCs w:val="24"/>
        </w:rPr>
        <w:t>рение образовательных запросов субъектов образовательного процесса;</w:t>
      </w:r>
    </w:p>
    <w:p w:rsidR="009B4119" w:rsidRPr="00584FEF" w:rsidRDefault="009B411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 консолидировать усилия всех заинтересованных субъектов образовательного процесса и социального окружения ДОУ для достижения цели Программы.</w:t>
      </w:r>
    </w:p>
    <w:p w:rsidR="009B4119" w:rsidRPr="00584FEF" w:rsidRDefault="009B411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     В основу</w:t>
      </w:r>
      <w:r w:rsidR="00595839" w:rsidRPr="00584FEF">
        <w:rPr>
          <w:rFonts w:ascii="Times New Roman" w:hAnsi="Times New Roman" w:cs="Times New Roman"/>
          <w:sz w:val="24"/>
          <w:szCs w:val="24"/>
        </w:rPr>
        <w:t xml:space="preserve"> реализации Прогр</w:t>
      </w:r>
      <w:r w:rsidR="00CC44CC">
        <w:rPr>
          <w:rFonts w:ascii="Times New Roman" w:hAnsi="Times New Roman" w:cs="Times New Roman"/>
          <w:sz w:val="24"/>
          <w:szCs w:val="24"/>
        </w:rPr>
        <w:t>аммы положен современный програм</w:t>
      </w:r>
      <w:r w:rsidR="00595839" w:rsidRPr="00584FEF">
        <w:rPr>
          <w:rFonts w:ascii="Times New Roman" w:hAnsi="Times New Roman" w:cs="Times New Roman"/>
          <w:sz w:val="24"/>
          <w:szCs w:val="24"/>
        </w:rPr>
        <w:t>мн</w:t>
      </w:r>
      <w:proofErr w:type="gramStart"/>
      <w:r w:rsidR="00595839" w:rsidRPr="00584F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95839" w:rsidRPr="00584FEF">
        <w:rPr>
          <w:rFonts w:ascii="Times New Roman" w:hAnsi="Times New Roman" w:cs="Times New Roman"/>
          <w:sz w:val="24"/>
          <w:szCs w:val="24"/>
        </w:rPr>
        <w:t xml:space="preserve"> проектный метод, сочетающий управленческую целенаправленность деятельности администрации и творческие инициативы со стороны рядовых сотрудников.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Инициативы со стороны педагогического коллектива по реализации Программы</w:t>
      </w:r>
      <w:r w:rsidR="00DF4461" w:rsidRPr="00584FEF">
        <w:rPr>
          <w:rFonts w:ascii="Times New Roman" w:hAnsi="Times New Roman" w:cs="Times New Roman"/>
          <w:sz w:val="24"/>
          <w:szCs w:val="24"/>
        </w:rPr>
        <w:t xml:space="preserve"> оформляются как педагогические</w:t>
      </w:r>
      <w:r w:rsidR="00595839" w:rsidRPr="00584FEF">
        <w:rPr>
          <w:rFonts w:ascii="Times New Roman" w:hAnsi="Times New Roman" w:cs="Times New Roman"/>
          <w:sz w:val="24"/>
          <w:szCs w:val="24"/>
        </w:rPr>
        <w:t xml:space="preserve"> проекты</w:t>
      </w:r>
      <w:r w:rsidR="00DF4461" w:rsidRPr="00584FEF">
        <w:rPr>
          <w:rFonts w:ascii="Times New Roman" w:hAnsi="Times New Roman" w:cs="Times New Roman"/>
          <w:sz w:val="24"/>
          <w:szCs w:val="24"/>
        </w:rPr>
        <w:t>.</w:t>
      </w:r>
    </w:p>
    <w:p w:rsidR="00DF4461" w:rsidRPr="00584FEF" w:rsidRDefault="00DF4461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     Результатом работы МАДОУ Детского сада «Радуга» по направлениям является повышение эффективности работы ДОУ, результатом реализации инициативных проектов – высокий уровень удовлетворенности общества качеством образования, которые являются основанием для ведения </w:t>
      </w:r>
      <w:proofErr w:type="gramStart"/>
      <w:r w:rsidRPr="00584FE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84FEF">
        <w:rPr>
          <w:rFonts w:ascii="Times New Roman" w:hAnsi="Times New Roman" w:cs="Times New Roman"/>
          <w:sz w:val="24"/>
          <w:szCs w:val="24"/>
        </w:rPr>
        <w:t xml:space="preserve"> организацией и внесения изменений в основную образовательную программу.</w:t>
      </w:r>
    </w:p>
    <w:p w:rsidR="00DF4461" w:rsidRPr="00584FEF" w:rsidRDefault="00DF4461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     Проекты, представленные для реализации плана Программы развития, рассчитаны на весь период с 2020-2023 годы ее реализации.</w:t>
      </w:r>
    </w:p>
    <w:p w:rsidR="00DF4461" w:rsidRPr="00584FEF" w:rsidRDefault="00DF4461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F4461" w:rsidRPr="00584FEF" w:rsidRDefault="00DF4461" w:rsidP="00DF4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Информационн</w:t>
      </w:r>
      <w:proofErr w:type="gramStart"/>
      <w:r w:rsidRPr="00584FE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4FEF">
        <w:rPr>
          <w:rFonts w:ascii="Times New Roman" w:hAnsi="Times New Roman" w:cs="Times New Roman"/>
          <w:sz w:val="24"/>
          <w:szCs w:val="24"/>
        </w:rPr>
        <w:t xml:space="preserve"> аналитическая справка </w:t>
      </w:r>
    </w:p>
    <w:p w:rsidR="00DF4461" w:rsidRPr="00584FEF" w:rsidRDefault="00DF4461" w:rsidP="00DF446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«Радуга» открыл двери для  детей </w:t>
      </w:r>
      <w:proofErr w:type="gramStart"/>
      <w:r w:rsidRPr="00584FE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F4461" w:rsidRPr="00584FEF" w:rsidRDefault="00DF4461" w:rsidP="00DF446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Общая площадь здания – 3082,1 кв</w:t>
      </w:r>
      <w:proofErr w:type="gramStart"/>
      <w:r w:rsidRPr="00584FEF"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DF4461" w:rsidRPr="00584FEF" w:rsidRDefault="00DF4461" w:rsidP="00DF446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Об</w:t>
      </w:r>
      <w:r w:rsidR="00460B8E" w:rsidRPr="00584FEF">
        <w:rPr>
          <w:rFonts w:ascii="Times New Roman" w:hAnsi="Times New Roman" w:cs="Times New Roman"/>
          <w:sz w:val="24"/>
          <w:szCs w:val="24"/>
        </w:rPr>
        <w:t xml:space="preserve">щая площадь участка – </w:t>
      </w:r>
    </w:p>
    <w:p w:rsidR="00460B8E" w:rsidRPr="00584FEF" w:rsidRDefault="00460B8E" w:rsidP="00DF446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В ДОУ имеются: кабинет заведующего, методический кабинет, медицинский кабинет и изолятор, 6 групповых комнат, кабинет завхоза, пищеблок, прачечная. Спортивный  и музыкальный залы, оснащенные спортивным оборудованием и музыкальными инструментами.</w:t>
      </w:r>
    </w:p>
    <w:p w:rsidR="00460B8E" w:rsidRPr="00584FEF" w:rsidRDefault="00CC44CC" w:rsidP="00DF446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ДОУ и</w:t>
      </w:r>
      <w:r w:rsidR="00460B8E" w:rsidRPr="00584FEF">
        <w:rPr>
          <w:rFonts w:ascii="Times New Roman" w:hAnsi="Times New Roman" w:cs="Times New Roman"/>
          <w:sz w:val="24"/>
          <w:szCs w:val="24"/>
        </w:rPr>
        <w:t>меется спортивная площадка, игровое оборудование.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Место нахождения учреждения: 671430, Российская Федерация, Республика Бурятия, с.</w:t>
      </w:r>
      <w:r w:rsidR="00CC44CC">
        <w:rPr>
          <w:rFonts w:ascii="Times New Roman" w:hAnsi="Times New Roman" w:cs="Times New Roman"/>
          <w:sz w:val="24"/>
          <w:szCs w:val="24"/>
        </w:rPr>
        <w:t xml:space="preserve"> </w:t>
      </w:r>
      <w:r w:rsidRPr="00584FEF">
        <w:rPr>
          <w:rFonts w:ascii="Times New Roman" w:hAnsi="Times New Roman" w:cs="Times New Roman"/>
          <w:sz w:val="24"/>
          <w:szCs w:val="24"/>
        </w:rPr>
        <w:t>Сосново-Озерское, ул</w:t>
      </w:r>
      <w:proofErr w:type="gramStart"/>
      <w:r w:rsidRPr="00584FEF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584FEF">
        <w:rPr>
          <w:rFonts w:ascii="Times New Roman" w:hAnsi="Times New Roman" w:cs="Times New Roman"/>
          <w:sz w:val="24"/>
          <w:szCs w:val="24"/>
        </w:rPr>
        <w:t>кольная,29 «Б»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Телефон: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584FEF">
        <w:rPr>
          <w:rFonts w:ascii="Times New Roman" w:hAnsi="Times New Roman" w:cs="Times New Roman"/>
          <w:sz w:val="24"/>
          <w:szCs w:val="24"/>
        </w:rPr>
        <w:lastRenderedPageBreak/>
        <w:t>Е</w:t>
      </w:r>
      <w:proofErr w:type="gramEnd"/>
      <w:r w:rsidRPr="00584FEF">
        <w:rPr>
          <w:rFonts w:ascii="Times New Roman" w:hAnsi="Times New Roman" w:cs="Times New Roman"/>
          <w:sz w:val="24"/>
          <w:szCs w:val="24"/>
        </w:rPr>
        <w:t>-</w:t>
      </w:r>
      <w:r w:rsidRPr="00584FE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84FEF">
        <w:rPr>
          <w:rFonts w:ascii="Times New Roman" w:hAnsi="Times New Roman" w:cs="Times New Roman"/>
          <w:sz w:val="24"/>
          <w:szCs w:val="24"/>
        </w:rPr>
        <w:t>: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Наш сайт: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Детский сад «Радуга» работает 10 ч 30 мин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Время работы; с 8 ч 00 мин до 18 ч 30 мин.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Выходные дни: суббота, воскресенье.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Заведующий МАДОУ Детский сад «Радуга»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584FEF">
        <w:rPr>
          <w:rFonts w:ascii="Times New Roman" w:hAnsi="Times New Roman" w:cs="Times New Roman"/>
          <w:sz w:val="24"/>
          <w:szCs w:val="24"/>
        </w:rPr>
        <w:t>Дармаева</w:t>
      </w:r>
      <w:proofErr w:type="spellEnd"/>
      <w:r w:rsidRPr="00584FEF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Учредителем и собственником имущества организации является Муниципальное образование «</w:t>
      </w:r>
      <w:proofErr w:type="spellStart"/>
      <w:r w:rsidRPr="00584FEF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584FEF">
        <w:rPr>
          <w:rFonts w:ascii="Times New Roman" w:hAnsi="Times New Roman" w:cs="Times New Roman"/>
          <w:sz w:val="24"/>
          <w:szCs w:val="24"/>
        </w:rPr>
        <w:t xml:space="preserve"> район», в лице Администрации </w:t>
      </w:r>
      <w:proofErr w:type="spellStart"/>
      <w:r w:rsidRPr="00584FEF">
        <w:rPr>
          <w:rFonts w:ascii="Times New Roman" w:hAnsi="Times New Roman" w:cs="Times New Roman"/>
          <w:sz w:val="24"/>
          <w:szCs w:val="24"/>
        </w:rPr>
        <w:t>Еравнинского</w:t>
      </w:r>
      <w:proofErr w:type="spellEnd"/>
      <w:r w:rsidRPr="00584FE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460B8E" w:rsidRPr="00584FEF" w:rsidRDefault="00460B8E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Место нахождения учредителя:671430, Российская Федерация, Республика Бурятия, с</w:t>
      </w:r>
      <w:proofErr w:type="gramStart"/>
      <w:r w:rsidRPr="00584FE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84FEF">
        <w:rPr>
          <w:rFonts w:ascii="Times New Roman" w:hAnsi="Times New Roman" w:cs="Times New Roman"/>
          <w:sz w:val="24"/>
          <w:szCs w:val="24"/>
        </w:rPr>
        <w:t>осново-Озерское, ул. Первомайская</w:t>
      </w:r>
      <w:r w:rsidR="00753A76" w:rsidRPr="00584FEF">
        <w:rPr>
          <w:rFonts w:ascii="Times New Roman" w:hAnsi="Times New Roman" w:cs="Times New Roman"/>
          <w:sz w:val="24"/>
          <w:szCs w:val="24"/>
        </w:rPr>
        <w:t>,113.</w:t>
      </w:r>
    </w:p>
    <w:p w:rsidR="00753A76" w:rsidRPr="00584FEF" w:rsidRDefault="00D638A2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Функции и полномочия учредителя осуществляет в рамках своей компетенции, установленной нормативным правовым актом муниципального образования МКУ «Комитет по образованию» АМО «</w:t>
      </w:r>
      <w:proofErr w:type="spellStart"/>
      <w:r w:rsidRPr="00584FEF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584FEF">
        <w:rPr>
          <w:rFonts w:ascii="Times New Roman" w:hAnsi="Times New Roman" w:cs="Times New Roman"/>
          <w:sz w:val="24"/>
          <w:szCs w:val="24"/>
        </w:rPr>
        <w:t xml:space="preserve"> район», именуемый в дальнейшем «Учредитель».</w:t>
      </w:r>
    </w:p>
    <w:p w:rsidR="00D638A2" w:rsidRPr="00584FEF" w:rsidRDefault="00D638A2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Место нахождения учредителя: 671430, Российская Федерация, Республика Бурятия, с</w:t>
      </w:r>
      <w:proofErr w:type="gramStart"/>
      <w:r w:rsidRPr="00584FE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84FEF">
        <w:rPr>
          <w:rFonts w:ascii="Times New Roman" w:hAnsi="Times New Roman" w:cs="Times New Roman"/>
          <w:sz w:val="24"/>
          <w:szCs w:val="24"/>
        </w:rPr>
        <w:t>осново-Озерское, ул.Первомайская,121.</w:t>
      </w:r>
    </w:p>
    <w:p w:rsidR="00D638A2" w:rsidRPr="00584FEF" w:rsidRDefault="00D638A2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Телефон/факс:8(30135) 21-975</w:t>
      </w:r>
    </w:p>
    <w:p w:rsidR="00D638A2" w:rsidRPr="00584FEF" w:rsidRDefault="00D638A2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584FE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84FEF">
        <w:rPr>
          <w:rFonts w:ascii="Times New Roman" w:hAnsi="Times New Roman" w:cs="Times New Roman"/>
          <w:sz w:val="24"/>
          <w:szCs w:val="24"/>
        </w:rPr>
        <w:t>-</w:t>
      </w:r>
      <w:r w:rsidRPr="00584FE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84FEF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84F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rooeravna</w:t>
        </w:r>
        <w:r w:rsidRPr="00584FE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584F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84FE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84FE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638A2" w:rsidRPr="00584FEF" w:rsidRDefault="00D638A2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Сайт:</w:t>
      </w:r>
    </w:p>
    <w:p w:rsidR="00D638A2" w:rsidRPr="00584FEF" w:rsidRDefault="00D638A2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Режим работы: с 8.30 до 17.00., Перерыв: с 12.30 до 14.00.</w:t>
      </w:r>
    </w:p>
    <w:p w:rsidR="00D638A2" w:rsidRPr="00584FEF" w:rsidRDefault="00D638A2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Председатель МКУ «Комитет по образованию»: </w:t>
      </w:r>
      <w:proofErr w:type="spellStart"/>
      <w:r w:rsidRPr="00584FEF">
        <w:rPr>
          <w:rFonts w:ascii="Times New Roman" w:hAnsi="Times New Roman" w:cs="Times New Roman"/>
          <w:sz w:val="24"/>
          <w:szCs w:val="24"/>
        </w:rPr>
        <w:t>Тышкенова</w:t>
      </w:r>
      <w:proofErr w:type="spellEnd"/>
      <w:r w:rsidRPr="00584FEF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D638A2" w:rsidRPr="00584FEF" w:rsidRDefault="00D638A2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    МАДОУ Детский сад «Радуга» осуществляет свою деятельность в соответствии с Законом РФ «Об образовании в Российской Федерации», Приказом Министерства образования и науки Российской Федерации от 30 августа 2013 г. № 1014 г</w:t>
      </w:r>
      <w:proofErr w:type="gramStart"/>
      <w:r w:rsidRPr="00584FE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84FEF">
        <w:rPr>
          <w:rFonts w:ascii="Times New Roman" w:hAnsi="Times New Roman" w:cs="Times New Roman"/>
          <w:sz w:val="24"/>
          <w:szCs w:val="24"/>
        </w:rPr>
        <w:t xml:space="preserve">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образования», договором между учредителем и </w:t>
      </w:r>
      <w:r w:rsidR="00B01229" w:rsidRPr="00584FEF">
        <w:rPr>
          <w:rFonts w:ascii="Times New Roman" w:hAnsi="Times New Roman" w:cs="Times New Roman"/>
          <w:sz w:val="24"/>
          <w:szCs w:val="24"/>
        </w:rPr>
        <w:t>МАДОУ, Уставом МАДОУ.</w:t>
      </w:r>
    </w:p>
    <w:p w:rsidR="00B01229" w:rsidRPr="00584FEF" w:rsidRDefault="00B01229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       Деятельность муниципального автономного дошкольного учреждения Детского сада «Радуга» направлена </w:t>
      </w:r>
      <w:proofErr w:type="gramStart"/>
      <w:r w:rsidRPr="00584F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4FEF">
        <w:rPr>
          <w:rFonts w:ascii="Times New Roman" w:hAnsi="Times New Roman" w:cs="Times New Roman"/>
          <w:sz w:val="24"/>
          <w:szCs w:val="24"/>
        </w:rPr>
        <w:t>:</w:t>
      </w:r>
    </w:p>
    <w:p w:rsidR="00B01229" w:rsidRPr="00584FEF" w:rsidRDefault="00B01229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 заботу о здоровье ребенка и содействие обогащению психического и физического развития каждого ребенка;</w:t>
      </w:r>
    </w:p>
    <w:p w:rsidR="00B01229" w:rsidRPr="00584FEF" w:rsidRDefault="00B01229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 содействие освоению ребенком разных видов деятельности на уровне самостоятельности и развитие его творческого потенциала;</w:t>
      </w:r>
    </w:p>
    <w:p w:rsidR="00B01229" w:rsidRPr="00584FEF" w:rsidRDefault="00B01229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-содействие овладению основами духовной культуры;</w:t>
      </w:r>
    </w:p>
    <w:p w:rsidR="00B01229" w:rsidRPr="00584FEF" w:rsidRDefault="00B01229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-взаимодействие с семьей, обеспечивающее полноценное развитие ребенка.</w:t>
      </w:r>
    </w:p>
    <w:p w:rsidR="00B01229" w:rsidRPr="00584FEF" w:rsidRDefault="00B01229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В МАДОУ образовательная деятельность осуществляется на государственном языке российской Федерации</w:t>
      </w:r>
      <w:r w:rsidR="000D723C" w:rsidRPr="00584FEF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Федерации.</w:t>
      </w:r>
    </w:p>
    <w:p w:rsidR="000D723C" w:rsidRPr="00584FEF" w:rsidRDefault="000D723C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В МАДОУ Детский сад «Радуга» обучение воспитанников осуществляет в очной форме. Основание: п.2 ст. 17 Федерального закона от 29.12.2012 № 273-ФЗ «Об образовании в Российской Федерации».</w:t>
      </w:r>
    </w:p>
    <w:p w:rsidR="000D723C" w:rsidRPr="00584FEF" w:rsidRDefault="000D723C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2.2. Выполнение муниципального задания на оказание услуг</w:t>
      </w:r>
    </w:p>
    <w:p w:rsidR="000D723C" w:rsidRPr="00584FEF" w:rsidRDefault="000D723C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        Общие требования к приему воспитанников в детский сад определяются законодательством</w:t>
      </w:r>
      <w:r w:rsidR="00A308B7" w:rsidRPr="00584FEF">
        <w:rPr>
          <w:rFonts w:ascii="Times New Roman" w:hAnsi="Times New Roman" w:cs="Times New Roman"/>
          <w:sz w:val="24"/>
          <w:szCs w:val="24"/>
        </w:rPr>
        <w:t xml:space="preserve"> Российской Федерации. Порядок приема воспитанников в детский сад определяются Учредителем. В ДОУ принимаются дети от 1,6 года до 7 лет, согласно заявлению родителей. Контингент воспитанников формируется в соответствии с их возрастом.</w:t>
      </w:r>
    </w:p>
    <w:p w:rsidR="00A308B7" w:rsidRPr="00584FEF" w:rsidRDefault="00A308B7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308B7" w:rsidRPr="00584FEF" w:rsidRDefault="00A308B7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lastRenderedPageBreak/>
        <w:t>В МАДОУ функционируют группы, из них: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4029"/>
        <w:gridCol w:w="3061"/>
        <w:gridCol w:w="3082"/>
      </w:tblGrid>
      <w:tr w:rsidR="00A308B7" w:rsidRPr="00584FEF" w:rsidTr="00C6007F">
        <w:tc>
          <w:tcPr>
            <w:tcW w:w="4029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61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082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A308B7" w:rsidRPr="00584FEF" w:rsidTr="00C6007F">
        <w:tc>
          <w:tcPr>
            <w:tcW w:w="4029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061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1,5 -2 года</w:t>
            </w:r>
          </w:p>
        </w:tc>
        <w:tc>
          <w:tcPr>
            <w:tcW w:w="3082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308B7" w:rsidRPr="00584FEF" w:rsidTr="00C6007F">
        <w:tc>
          <w:tcPr>
            <w:tcW w:w="4029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3061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082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308B7" w:rsidRPr="00584FEF" w:rsidTr="00C6007F">
        <w:tc>
          <w:tcPr>
            <w:tcW w:w="4029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3061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3082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308B7" w:rsidRPr="00584FEF" w:rsidTr="00C6007F">
        <w:tc>
          <w:tcPr>
            <w:tcW w:w="4029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3061" w:type="dxa"/>
          </w:tcPr>
          <w:p w:rsidR="00A308B7" w:rsidRPr="00584FEF" w:rsidRDefault="00A308B7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3082" w:type="dxa"/>
          </w:tcPr>
          <w:p w:rsidR="00A308B7" w:rsidRPr="00584FEF" w:rsidRDefault="009975FC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308B7" w:rsidRPr="00584FEF" w:rsidTr="00C6007F">
        <w:tc>
          <w:tcPr>
            <w:tcW w:w="4029" w:type="dxa"/>
          </w:tcPr>
          <w:p w:rsidR="00A308B7" w:rsidRPr="00584FEF" w:rsidRDefault="009975FC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061" w:type="dxa"/>
          </w:tcPr>
          <w:p w:rsidR="00A308B7" w:rsidRPr="00584FEF" w:rsidRDefault="009975FC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3082" w:type="dxa"/>
          </w:tcPr>
          <w:p w:rsidR="00A308B7" w:rsidRPr="00584FEF" w:rsidRDefault="009975FC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308B7" w:rsidRPr="00584FEF" w:rsidTr="00C6007F">
        <w:tc>
          <w:tcPr>
            <w:tcW w:w="4029" w:type="dxa"/>
          </w:tcPr>
          <w:p w:rsidR="00A308B7" w:rsidRPr="00584FEF" w:rsidRDefault="009975FC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061" w:type="dxa"/>
          </w:tcPr>
          <w:p w:rsidR="00A308B7" w:rsidRPr="00584FEF" w:rsidRDefault="009975FC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082" w:type="dxa"/>
          </w:tcPr>
          <w:p w:rsidR="00A308B7" w:rsidRPr="00584FEF" w:rsidRDefault="009975FC" w:rsidP="00460B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A308B7" w:rsidRPr="00584FEF" w:rsidRDefault="00A308B7" w:rsidP="00460B8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B4119" w:rsidRPr="00584FEF" w:rsidRDefault="009975FC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Сведения о социальном положении воспитанников МАДОУ: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638"/>
        <w:gridCol w:w="644"/>
        <w:gridCol w:w="794"/>
        <w:gridCol w:w="961"/>
        <w:gridCol w:w="1120"/>
        <w:gridCol w:w="1136"/>
        <w:gridCol w:w="1123"/>
        <w:gridCol w:w="1222"/>
        <w:gridCol w:w="1136"/>
        <w:gridCol w:w="1262"/>
        <w:gridCol w:w="1129"/>
      </w:tblGrid>
      <w:tr w:rsidR="00CE4DCB" w:rsidRPr="00584FEF" w:rsidTr="00C6007F">
        <w:tc>
          <w:tcPr>
            <w:tcW w:w="1499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559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Всего семей</w:t>
            </w:r>
          </w:p>
        </w:tc>
        <w:tc>
          <w:tcPr>
            <w:tcW w:w="652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785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936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Имеют высшее образование</w:t>
            </w:r>
          </w:p>
        </w:tc>
        <w:tc>
          <w:tcPr>
            <w:tcW w:w="936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образование</w:t>
            </w:r>
          </w:p>
        </w:tc>
        <w:tc>
          <w:tcPr>
            <w:tcW w:w="934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Не имеют образования</w:t>
            </w:r>
          </w:p>
        </w:tc>
        <w:tc>
          <w:tcPr>
            <w:tcW w:w="987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Многодетн</w:t>
            </w:r>
            <w:r w:rsidR="00C6007F" w:rsidRPr="00584FEF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928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Служат в бюджетной организации</w:t>
            </w:r>
          </w:p>
        </w:tc>
        <w:tc>
          <w:tcPr>
            <w:tcW w:w="1033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proofErr w:type="gramStart"/>
            <w:r w:rsidRPr="00584FE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в коммерческой структуре</w:t>
            </w:r>
          </w:p>
        </w:tc>
        <w:tc>
          <w:tcPr>
            <w:tcW w:w="923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Не работающие</w:t>
            </w:r>
          </w:p>
        </w:tc>
      </w:tr>
      <w:tr w:rsidR="00CE4DCB" w:rsidRPr="00584FEF" w:rsidTr="00C6007F">
        <w:tc>
          <w:tcPr>
            <w:tcW w:w="1499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9975FC" w:rsidRPr="00584FEF" w:rsidRDefault="009975FC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5FC" w:rsidRPr="00584FEF" w:rsidRDefault="009975FC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007F" w:rsidRPr="00584FEF" w:rsidRDefault="00C6007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6007F" w:rsidRPr="00584FEF" w:rsidRDefault="00C6007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834"/>
        <w:gridCol w:w="824"/>
        <w:gridCol w:w="834"/>
        <w:gridCol w:w="904"/>
        <w:gridCol w:w="785"/>
        <w:gridCol w:w="816"/>
        <w:gridCol w:w="1167"/>
        <w:gridCol w:w="1225"/>
        <w:gridCol w:w="1092"/>
        <w:gridCol w:w="1078"/>
        <w:gridCol w:w="787"/>
        <w:gridCol w:w="819"/>
      </w:tblGrid>
      <w:tr w:rsidR="00CE4DCB" w:rsidRPr="00584FEF" w:rsidTr="00C6007F">
        <w:tc>
          <w:tcPr>
            <w:tcW w:w="1843" w:type="dxa"/>
            <w:gridSpan w:val="2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Дети инвалиды</w:t>
            </w:r>
          </w:p>
        </w:tc>
        <w:tc>
          <w:tcPr>
            <w:tcW w:w="2186" w:type="dxa"/>
            <w:gridSpan w:val="2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Дети сироты</w:t>
            </w:r>
          </w:p>
        </w:tc>
        <w:tc>
          <w:tcPr>
            <w:tcW w:w="1535" w:type="dxa"/>
            <w:gridSpan w:val="2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584FEF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под опекой</w:t>
            </w:r>
          </w:p>
        </w:tc>
        <w:tc>
          <w:tcPr>
            <w:tcW w:w="768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Семей, где родители не имеют работы</w:t>
            </w:r>
          </w:p>
        </w:tc>
        <w:tc>
          <w:tcPr>
            <w:tcW w:w="768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Семей, где родители инвалиды</w:t>
            </w:r>
          </w:p>
        </w:tc>
        <w:tc>
          <w:tcPr>
            <w:tcW w:w="1536" w:type="dxa"/>
            <w:gridSpan w:val="2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Дети из малообеспеченных семе</w:t>
            </w:r>
            <w:proofErr w:type="gramStart"/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584FE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получают пособие</w:t>
            </w:r>
          </w:p>
        </w:tc>
        <w:tc>
          <w:tcPr>
            <w:tcW w:w="1536" w:type="dxa"/>
            <w:gridSpan w:val="2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 xml:space="preserve">Дети. </w:t>
            </w:r>
            <w:proofErr w:type="gramStart"/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Находящиеся в трудной жизненной ситуации</w:t>
            </w:r>
            <w:proofErr w:type="gramEnd"/>
          </w:p>
        </w:tc>
      </w:tr>
      <w:tr w:rsidR="00CE4DCB" w:rsidRPr="00584FEF" w:rsidTr="008B3569">
        <w:tc>
          <w:tcPr>
            <w:tcW w:w="993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850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993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193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767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768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768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768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768" w:type="dxa"/>
          </w:tcPr>
          <w:p w:rsidR="00C6007F" w:rsidRPr="00584FEF" w:rsidRDefault="008B3569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FEF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</w:tr>
      <w:tr w:rsidR="00CE4DCB" w:rsidRPr="00584FEF" w:rsidTr="008B3569">
        <w:tc>
          <w:tcPr>
            <w:tcW w:w="993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CB" w:rsidRPr="00584FEF" w:rsidTr="008B3569">
        <w:tc>
          <w:tcPr>
            <w:tcW w:w="993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CB" w:rsidRPr="00584FEF" w:rsidTr="008B3569">
        <w:tc>
          <w:tcPr>
            <w:tcW w:w="993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C6007F" w:rsidRPr="00584FEF" w:rsidRDefault="00C6007F" w:rsidP="008E67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07F" w:rsidRPr="00584FEF" w:rsidRDefault="00C6007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30099" w:rsidRPr="00584FEF" w:rsidRDefault="0013009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2.3. Анализ эффективности работы МАДОУ Детский сад «Радуга» </w:t>
      </w:r>
    </w:p>
    <w:p w:rsidR="00130099" w:rsidRPr="00584FEF" w:rsidRDefault="0013009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В МАДОУ Детский сад «Радуга» созданы безопасные условия пребывания, соответствующие противопожарным требованиям, требованиям охраны труда, антитеррористической безопасности, санитарно-гигиеническим нормам и правилам.</w:t>
      </w:r>
    </w:p>
    <w:p w:rsidR="00130099" w:rsidRPr="00584FEF" w:rsidRDefault="0013009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Основными направлениями деятельности детского сада по обеспечению безопасности участников образовательных отношений являются:</w:t>
      </w:r>
    </w:p>
    <w:p w:rsidR="00130099" w:rsidRPr="00584FEF" w:rsidRDefault="0013009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 охрана труда;</w:t>
      </w:r>
    </w:p>
    <w:p w:rsidR="00130099" w:rsidRPr="00584FEF" w:rsidRDefault="0013009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-охрана жизни и здоровья воспитанников;</w:t>
      </w:r>
    </w:p>
    <w:p w:rsidR="00130099" w:rsidRPr="00584FEF" w:rsidRDefault="0013009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-пожарная безопасность;</w:t>
      </w:r>
    </w:p>
    <w:p w:rsidR="00130099" w:rsidRPr="00584FEF" w:rsidRDefault="0013009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-антитеррористическая защищенность;</w:t>
      </w:r>
    </w:p>
    <w:p w:rsidR="00130099" w:rsidRPr="00584FEF" w:rsidRDefault="0013009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>-санитарно-гигиенический режим.</w:t>
      </w:r>
    </w:p>
    <w:p w:rsidR="00130099" w:rsidRDefault="00130099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84FEF">
        <w:rPr>
          <w:rFonts w:ascii="Times New Roman" w:hAnsi="Times New Roman" w:cs="Times New Roman"/>
          <w:sz w:val="24"/>
          <w:szCs w:val="24"/>
        </w:rPr>
        <w:t xml:space="preserve">Для обеспечения безопасности образовательного процесса ДОУ оборудовано системой </w:t>
      </w:r>
      <w:r w:rsidR="00584FEF">
        <w:rPr>
          <w:rFonts w:ascii="Times New Roman" w:hAnsi="Times New Roman" w:cs="Times New Roman"/>
          <w:sz w:val="24"/>
          <w:szCs w:val="24"/>
        </w:rPr>
        <w:t xml:space="preserve">кнопкой </w:t>
      </w:r>
      <w:r w:rsidRPr="00584FEF">
        <w:rPr>
          <w:rFonts w:ascii="Times New Roman" w:hAnsi="Times New Roman" w:cs="Times New Roman"/>
          <w:sz w:val="24"/>
          <w:szCs w:val="24"/>
        </w:rPr>
        <w:t>«Тревожной сигнализации»</w:t>
      </w:r>
      <w:r w:rsidR="00584FEF">
        <w:rPr>
          <w:rFonts w:ascii="Times New Roman" w:hAnsi="Times New Roman" w:cs="Times New Roman"/>
          <w:sz w:val="24"/>
          <w:szCs w:val="24"/>
        </w:rPr>
        <w:t xml:space="preserve"> (экстренный вызов службы охраны); автоматической пожарной сигнализацией; первичными средствами пожаротушения.</w:t>
      </w:r>
    </w:p>
    <w:p w:rsidR="00584FEF" w:rsidRDefault="00584FE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 паспорт антитеррористической защищенности. Осуществляется круглосуточный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помещениями и территорией ДОУ по внешним и внутренним видеокамерам.</w:t>
      </w:r>
    </w:p>
    <w:p w:rsidR="00584FEF" w:rsidRDefault="00584FE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МАДОУ Детский сад «Радуга» существует Паспорт дорожной безопасности и Паспорт антитеррористической безопасности,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</w:p>
    <w:p w:rsidR="00FC5B5F" w:rsidRDefault="00FC5B5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выполнения инструкций по охране труда сотрудников в ДОУ проводятся мероприятия: выдается специальная одежда, моющие средства, регулярно проводятся проверки состояния рабочих мест, приборов и оборудования; всем персоналом изучаются должностные инструкции, инструкции по технике безопасности, электробезопасности, правил пожарной безопасности.</w:t>
      </w:r>
    </w:p>
    <w:p w:rsidR="00FC5B5F" w:rsidRDefault="00FC5B5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работниками ДОУ ведется профилактическая работа:</w:t>
      </w:r>
    </w:p>
    <w:p w:rsidR="00FC5B5F" w:rsidRDefault="00FC5B5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-инструктажи по охране труда, охране жизни и здоровья воспитанников, пожарной безопасности, противодействию терроризму (по утвержденному графику);</w:t>
      </w:r>
    </w:p>
    <w:p w:rsidR="00FC5B5F" w:rsidRDefault="00FC5B5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-тренировки по эвакуации воспитанников и персонала из здания ДОУ на случай возникновения чрезвычайной ситуации (2 раза в год);</w:t>
      </w:r>
    </w:p>
    <w:p w:rsidR="00FC5B5F" w:rsidRDefault="00FC5B5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-оформлены информационные стенды по охране труда, безопасности образовательного процесса, пожарной безопасности, правилам дорожного движения.</w:t>
      </w:r>
    </w:p>
    <w:p w:rsidR="00FC5B5F" w:rsidRDefault="00FC5B5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Ответственным за пожарную безопасность в ДОУ поддерживаются в состоянии постоянной готовности первичные средства пожаротушения: огнетушители, пожарный щит. Соблюдаются требования к содержанию эвакуационных выходов.</w:t>
      </w:r>
    </w:p>
    <w:p w:rsidR="00FC5B5F" w:rsidRDefault="00FC5B5F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Педагоги ДОУ проводят с детьми мероприятия по ОБЖ.</w:t>
      </w:r>
    </w:p>
    <w:p w:rsidR="00A20691" w:rsidRDefault="00A20691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социальные условия района способствуют успешной социализации воспитанников ДОУ. Педагоги имеют возможность знакомить дошкольников с социальной действительностью, не покидая пределов района. Вся работа по обеспечению безопасности участников образовательного процесса четко планируются, прописываются планы мероприятий на календарный год по пожарной безопасности, гражданской обороне и предупреждению чрезвычайных ситуаций. Издаются приказы по охране жизни и здоровья детей и сотрудников, работает пожарн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техническая комиссия, комиссия по охране труда. Все предписания контролирующих органов своевременно исполняются.</w:t>
      </w:r>
    </w:p>
    <w:p w:rsidR="00A20691" w:rsidRDefault="00A20691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МАДОУ Детский сад «Радуга» налажено взаимодействие с родителями в вопросах поддержания и укрепления здоровья детей;</w:t>
      </w:r>
    </w:p>
    <w:p w:rsidR="00A20691" w:rsidRDefault="00A20691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-осуществляется доврачебная медицинская помощь по сестринскому делу в педиатрии.</w:t>
      </w:r>
    </w:p>
    <w:p w:rsidR="00A20691" w:rsidRDefault="00A20691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Здоровье детей, посещающих МАДОУ Детский сад «Радуга», является предметом пристального внимания педагогического коллектива.</w:t>
      </w:r>
    </w:p>
    <w:p w:rsidR="007A7D9B" w:rsidRDefault="00A20691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целью сохранения, укрепления здоровья  детей, воспитания у них потребности в здоровом образе жизни организованы следующие оздоровительные и профилактические мероприятия:</w:t>
      </w:r>
    </w:p>
    <w:p w:rsidR="007A7D9B" w:rsidRDefault="007A7D9B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-рациональный режим;</w:t>
      </w:r>
    </w:p>
    <w:p w:rsidR="007A7D9B" w:rsidRDefault="007A7D9B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-сбалансированное детское питание;</w:t>
      </w:r>
    </w:p>
    <w:p w:rsidR="007A7D9B" w:rsidRDefault="007A7D9B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-закаливани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упражнения после сна (в постели), пробежки по дорожкам здоровья, дозированный бег, полоскание рта, хождение босиком (летом), обширное умывание;</w:t>
      </w:r>
    </w:p>
    <w:p w:rsidR="00FC5B5F" w:rsidRDefault="007A7D9B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-двигательная  активност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физкультурные занятия, спортивные праздники, досуги, прогулки, профилактика плоскостопия, нарушения осанки;</w:t>
      </w:r>
    </w:p>
    <w:p w:rsidR="007A7D9B" w:rsidRDefault="007A7D9B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-оздоровительные мероприяти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утренняя гимнастика, гимнастика после сна, прогулки, профилактические прививки, профилактика  ОРВИ, С-витаминизация, чесночные ингаляции.</w:t>
      </w:r>
      <w:r w:rsidR="00115211">
        <w:rPr>
          <w:rFonts w:ascii="Times New Roman" w:hAnsi="Times New Roman" w:cs="Times New Roman"/>
          <w:sz w:val="24"/>
          <w:szCs w:val="24"/>
        </w:rPr>
        <w:t xml:space="preserve"> Педагогический и медицинский персонал работает над проблемой по внедрению эффективных </w:t>
      </w:r>
      <w:proofErr w:type="spellStart"/>
      <w:r w:rsidR="00115211">
        <w:rPr>
          <w:rFonts w:ascii="Times New Roman" w:hAnsi="Times New Roman" w:cs="Times New Roman"/>
          <w:sz w:val="24"/>
          <w:szCs w:val="24"/>
        </w:rPr>
        <w:t>здоровьеберегающих</w:t>
      </w:r>
      <w:proofErr w:type="spellEnd"/>
      <w:r w:rsidR="00115211">
        <w:rPr>
          <w:rFonts w:ascii="Times New Roman" w:hAnsi="Times New Roman" w:cs="Times New Roman"/>
          <w:sz w:val="24"/>
          <w:szCs w:val="24"/>
        </w:rPr>
        <w:t xml:space="preserve">  технологий по профилактике заболеваний, просветительских бесед с родителями, убеждений в необходимости прививать ребенка соответственно возрасту, если нет медицинских противопоказаний.</w:t>
      </w:r>
    </w:p>
    <w:p w:rsidR="00115211" w:rsidRDefault="00115211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Организация  питания в МАДОУ Детский сад «Радуга» осуществляется руководителем Учреждения. При организации питания детей Учреждение руководствуется установленными санитарными правилами и нормативами, с учетом возраста детей.</w:t>
      </w:r>
    </w:p>
    <w:p w:rsidR="00115211" w:rsidRDefault="00115211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возлагается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руководителя Учреждения и медицинского работника Учреждения.</w:t>
      </w:r>
      <w:r w:rsidR="00B7641E">
        <w:rPr>
          <w:rFonts w:ascii="Times New Roman" w:hAnsi="Times New Roman" w:cs="Times New Roman"/>
          <w:sz w:val="24"/>
          <w:szCs w:val="24"/>
        </w:rPr>
        <w:t xml:space="preserve"> Питание детей – 4-х разовое, сбалансированное, соответствует требованиям </w:t>
      </w:r>
      <w:proofErr w:type="spellStart"/>
      <w:r w:rsidR="00B7641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B7641E">
        <w:rPr>
          <w:rFonts w:ascii="Times New Roman" w:hAnsi="Times New Roman" w:cs="Times New Roman"/>
          <w:sz w:val="24"/>
          <w:szCs w:val="24"/>
        </w:rPr>
        <w:t xml:space="preserve"> 2.4.1.3049-13, в рамках примерного 10-ти дневного меню,  с постоянным анализом качества питания в соответствии с балансом жиров, белков, углеводов и калорийности.</w:t>
      </w:r>
    </w:p>
    <w:p w:rsidR="00B7641E" w:rsidRDefault="00B7641E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организации питания являются:</w:t>
      </w:r>
    </w:p>
    <w:p w:rsidR="00B7641E" w:rsidRDefault="00B7641E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режима питания;</w:t>
      </w:r>
    </w:p>
    <w:p w:rsidR="00B7641E" w:rsidRDefault="00B7641E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полноценное питание;</w:t>
      </w:r>
    </w:p>
    <w:p w:rsidR="00B7641E" w:rsidRDefault="00B7641E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гигиена приема пищи;</w:t>
      </w:r>
    </w:p>
    <w:p w:rsidR="00B7641E" w:rsidRDefault="00B7641E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индивидуальный подход к детям во время питания.</w:t>
      </w:r>
    </w:p>
    <w:p w:rsidR="00B7641E" w:rsidRDefault="00B7641E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организации питания в ДОУ важно не только накормить ребенка, но и сформировать у него рациональное пищевое поведение как неотъемлемую и важнейшую часть здорового образа жизни.</w:t>
      </w:r>
      <w:r w:rsidR="00BA1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12BA">
        <w:rPr>
          <w:rFonts w:ascii="Times New Roman" w:hAnsi="Times New Roman" w:cs="Times New Roman"/>
          <w:sz w:val="24"/>
          <w:szCs w:val="24"/>
        </w:rPr>
        <w:t>В детском саду есть хорошо оборудованные музыкальный и физкультурный залы.</w:t>
      </w:r>
      <w:proofErr w:type="gramEnd"/>
    </w:p>
    <w:p w:rsidR="00BA12BA" w:rsidRDefault="00BA12BA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A12BA" w:rsidRDefault="00BA12BA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МАДОУ Детский сад «Радуга» создана предметно-развивающая среда.</w:t>
      </w:r>
    </w:p>
    <w:p w:rsidR="00BA12BA" w:rsidRDefault="00BA12BA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ребенка зависит не только от того, как организован процесс воспитания, но и где и в каком окружении он живет. Иначе говоря, правильно организованная взрослыми среда, в которой живет ребенок, способствует его развитию. В качестве ведущих направлений создания и совершенствования развивающей среды мы рассматриваем следующие направления:</w:t>
      </w:r>
    </w:p>
    <w:p w:rsidR="00BA12BA" w:rsidRDefault="00BA12BA" w:rsidP="00BA12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пребывания детей в детском саду, в строгом соответствии с санитарными нормами и требованиями. Коллектив ДОУ делает все необходимое, чтобы условия пребывания детей в детском саду соответствовали санитарным нормам и требованиям.</w:t>
      </w:r>
    </w:p>
    <w:p w:rsidR="00BA12BA" w:rsidRDefault="00BA12BA" w:rsidP="00BA12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в группах, согласно требованиям образовательной программы.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каждой возрастной группе нашего ДОУ созданы условия для самостоятельной и совместной деятельности детей.</w:t>
      </w:r>
      <w:proofErr w:type="gramEnd"/>
    </w:p>
    <w:p w:rsidR="00BA12BA" w:rsidRDefault="00BA12BA" w:rsidP="00BA12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 мебели, игрового и другого оборудования отвечают требованиям техники безопасности</w:t>
      </w:r>
      <w:r w:rsidR="00C40E77">
        <w:rPr>
          <w:rFonts w:ascii="Times New Roman" w:hAnsi="Times New Roman" w:cs="Times New Roman"/>
          <w:sz w:val="24"/>
          <w:szCs w:val="24"/>
        </w:rPr>
        <w:t>, санитарн</w:t>
      </w:r>
      <w:proofErr w:type="gramStart"/>
      <w:r w:rsidR="00C40E7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40E77">
        <w:rPr>
          <w:rFonts w:ascii="Times New Roman" w:hAnsi="Times New Roman" w:cs="Times New Roman"/>
          <w:sz w:val="24"/>
          <w:szCs w:val="24"/>
        </w:rPr>
        <w:t xml:space="preserve"> гигиеническим нормам, физиологии детей, принципам функционального комфорта, позволяет детям свободно перемещаться.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D9B" w:rsidRDefault="00982195" w:rsidP="008E678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пространства группы и предметной среды осуществляется по тематическому принципу. Пространство группы не делится на «зоны», в каждой из которых можно заниматься только определенным видом деятельности. Отсутствие жесткого зонирования средового окружения имеет принципиальное значение, так как развитие ребенка в деятельности и посредством деятельности предполагает движение не  от  предмета, а от замысла к результату с использованием  предмета. Элементы среды размещаются бессюжетно, что позволяет воспитанникам гибко и разнообразно</w:t>
      </w:r>
      <w:r w:rsidR="00BD3A2B">
        <w:rPr>
          <w:rFonts w:ascii="Times New Roman" w:hAnsi="Times New Roman" w:cs="Times New Roman"/>
          <w:sz w:val="24"/>
          <w:szCs w:val="24"/>
        </w:rPr>
        <w:t xml:space="preserve"> использовать средовые ресурсы. В качестве системообразующих элементов среды выступают разные виды детской деятельности: игровая (все виды игр), конструктивная (все виды детского конструирования), трудовая (все виды детского труда), познавательная (все виды познавательной деятельности), двигательная,  художественн</w:t>
      </w:r>
      <w:proofErr w:type="gramStart"/>
      <w:r w:rsidR="00BD3A2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D3A2B">
        <w:rPr>
          <w:rFonts w:ascii="Times New Roman" w:hAnsi="Times New Roman" w:cs="Times New Roman"/>
          <w:sz w:val="24"/>
          <w:szCs w:val="24"/>
        </w:rPr>
        <w:t xml:space="preserve"> эстетическая, коммуникативная. Свободное, </w:t>
      </w:r>
      <w:proofErr w:type="spellStart"/>
      <w:r w:rsidR="00BD3A2B">
        <w:rPr>
          <w:rFonts w:ascii="Times New Roman" w:hAnsi="Times New Roman" w:cs="Times New Roman"/>
          <w:sz w:val="24"/>
          <w:szCs w:val="24"/>
        </w:rPr>
        <w:t>внесюжетное</w:t>
      </w:r>
      <w:proofErr w:type="spellEnd"/>
      <w:r w:rsidR="00BD3A2B">
        <w:rPr>
          <w:rFonts w:ascii="Times New Roman" w:hAnsi="Times New Roman" w:cs="Times New Roman"/>
          <w:sz w:val="24"/>
          <w:szCs w:val="24"/>
        </w:rPr>
        <w:t xml:space="preserve"> размещение элементов среды позволяет обеспечивать возможности их интеграции воспитанниками в </w:t>
      </w:r>
      <w:r w:rsidR="00BD3A2B">
        <w:rPr>
          <w:rFonts w:ascii="Times New Roman" w:hAnsi="Times New Roman" w:cs="Times New Roman"/>
          <w:sz w:val="24"/>
          <w:szCs w:val="24"/>
        </w:rPr>
        <w:lastRenderedPageBreak/>
        <w:t>зависимости от целей того или иного вида деятельности, творческую реализацию замыслов, самостоятельность и самоорганизацию.</w:t>
      </w:r>
    </w:p>
    <w:p w:rsidR="00E76C35" w:rsidRDefault="00E76C35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пространства обеспечивает возможность</w:t>
      </w:r>
      <w:r w:rsidR="00DE3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самостоятельной деятельности каждому ребенку. </w:t>
      </w:r>
      <w:r w:rsidRPr="00E76C35">
        <w:rPr>
          <w:rFonts w:ascii="Times New Roman" w:hAnsi="Times New Roman" w:cs="Times New Roman"/>
          <w:sz w:val="24"/>
          <w:szCs w:val="24"/>
        </w:rPr>
        <w:t>Дети имеют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задумывать по своей инициативе тот или иной вид деятельности и без помощи взрослого действовать, достигая результата. Среда предметна. Что это значит? Это значит, каждый предмет, который ребенок видит</w:t>
      </w:r>
      <w:r w:rsidR="00DE3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группе (начиная с занавесок), на виду и зачем-то, к чему-то предназначен.</w:t>
      </w:r>
    </w:p>
    <w:p w:rsidR="00A713AD" w:rsidRDefault="00E76C35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предметов несет детям различную информацию</w:t>
      </w:r>
      <w:r w:rsidR="00A713AD">
        <w:rPr>
          <w:rFonts w:ascii="Times New Roman" w:hAnsi="Times New Roman" w:cs="Times New Roman"/>
          <w:sz w:val="24"/>
          <w:szCs w:val="24"/>
        </w:rPr>
        <w:t>, позволяющую обобщать, анализировать, осуществлять с предметами экспериментальную и поисковую деятельность. Предмет</w:t>
      </w:r>
      <w:proofErr w:type="gramStart"/>
      <w:r w:rsidR="00A713A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A713AD">
        <w:rPr>
          <w:rFonts w:ascii="Times New Roman" w:hAnsi="Times New Roman" w:cs="Times New Roman"/>
          <w:sz w:val="24"/>
          <w:szCs w:val="24"/>
        </w:rPr>
        <w:t xml:space="preserve"> прежде всего носители культурно-исторического опыта. Из них в разных местах группы созданы комплексы – МИРЫ (в философском значении этого слова): </w:t>
      </w:r>
      <w:proofErr w:type="gramStart"/>
      <w:r w:rsidR="00A713AD">
        <w:rPr>
          <w:rFonts w:ascii="Times New Roman" w:hAnsi="Times New Roman" w:cs="Times New Roman"/>
          <w:sz w:val="24"/>
          <w:szCs w:val="24"/>
        </w:rPr>
        <w:t>«Мир транспорта», «Мир леса», «Мир профессий», «Мир науки» и.т.п.</w:t>
      </w:r>
      <w:proofErr w:type="gramEnd"/>
    </w:p>
    <w:p w:rsidR="00595A8F" w:rsidRDefault="00A713AD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структуризации и содержательной наполняемости среды учитываются зоны актуального и ближайшего развития воспитанников.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Так, все материалы и объекты среды, с которым ребенок может действовать самостоятельно, размещаются на доступном для использования уровне, те же элементы среды, с которыми работа организуется в форме развивающего взаимодействия с взрослым, располагаются на более высоком уровне и при необходимости выкладываются на</w:t>
      </w:r>
      <w:r w:rsidR="00595A8F">
        <w:rPr>
          <w:rFonts w:ascii="Times New Roman" w:hAnsi="Times New Roman" w:cs="Times New Roman"/>
          <w:sz w:val="24"/>
          <w:szCs w:val="24"/>
        </w:rPr>
        <w:t xml:space="preserve"> рабочий стол для организации ребенка с ними (элементы выставок, объекты обследования или обсуждения, материалы для поисковой деятельности).</w:t>
      </w:r>
      <w:proofErr w:type="gramEnd"/>
    </w:p>
    <w:p w:rsidR="00595A8F" w:rsidRDefault="00595A8F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Эстетичность среды обеспечивается гармоничным и целесообразным сочетанием ее элементов, отчасти – единым стилем оформления группы. Важнейший принцип наполнения сред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отбор объектов по их  эстетическим основаниям (красота, мастерство исполнения, удобство использования, сочетаемость с другими элементами). </w:t>
      </w:r>
    </w:p>
    <w:p w:rsidR="00E76C35" w:rsidRDefault="00595A8F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пространства обеспечивает свободный двигательный режим. Простран</w:t>
      </w:r>
      <w:r w:rsidR="006235F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тво легко </w:t>
      </w:r>
      <w:r w:rsidR="00A713AD">
        <w:rPr>
          <w:rFonts w:ascii="Times New Roman" w:hAnsi="Times New Roman" w:cs="Times New Roman"/>
          <w:sz w:val="24"/>
          <w:szCs w:val="24"/>
        </w:rPr>
        <w:t xml:space="preserve"> </w:t>
      </w:r>
      <w:r w:rsidR="00E76C35">
        <w:rPr>
          <w:rFonts w:ascii="Times New Roman" w:hAnsi="Times New Roman" w:cs="Times New Roman"/>
          <w:sz w:val="24"/>
          <w:szCs w:val="24"/>
        </w:rPr>
        <w:t xml:space="preserve"> </w:t>
      </w:r>
      <w:r w:rsidR="006235FE">
        <w:rPr>
          <w:rFonts w:ascii="Times New Roman" w:hAnsi="Times New Roman" w:cs="Times New Roman"/>
          <w:sz w:val="24"/>
          <w:szCs w:val="24"/>
        </w:rPr>
        <w:t>трансформируется, согласно замыслу педагога или желанию детей. Поскольку в ходе большинства организуемых форм образовательного  процесса воспитанники незначительное время сидят за столом, активно двигаются, меняют месторасположение в группе, им дается возможность выбора стульев и мест за столом (за исключением приема пищи).</w:t>
      </w:r>
    </w:p>
    <w:p w:rsidR="00860912" w:rsidRDefault="00860912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Особое внимание при организации пространства мы обратили внимание  на учет интересов мальчиков и девочек. Гендерный подход при создании среды требует от воспитателей дизайнерского мастерства, неиссякаемого творчества. Работа по созданию и обогащению предметной развивающей среды в группах предполагает сотрудничество с родителями воспитанников</w:t>
      </w:r>
      <w:r w:rsidR="00BF767F">
        <w:rPr>
          <w:rFonts w:ascii="Times New Roman" w:hAnsi="Times New Roman" w:cs="Times New Roman"/>
          <w:sz w:val="24"/>
          <w:szCs w:val="24"/>
        </w:rPr>
        <w:t>. Свободное размещение объектов среды позволяет систематически ее обновлять путем регулярного внесения новых предметов культуры, быта</w:t>
      </w:r>
      <w:r w:rsidR="0023384D">
        <w:rPr>
          <w:rFonts w:ascii="Times New Roman" w:hAnsi="Times New Roman" w:cs="Times New Roman"/>
          <w:sz w:val="24"/>
          <w:szCs w:val="24"/>
        </w:rPr>
        <w:t>, игрового оборудования и.т.д. Так. Еженедельно меняются объекты на развивающих полочках, обновляется содержание игрового материала (в зависимости от того, на каком этапе освоения находится игровая деятельность воспитанников) и.т.д.</w:t>
      </w:r>
    </w:p>
    <w:p w:rsidR="0023384D" w:rsidRDefault="0023384D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Степень участия детей в обогащении содержания среды определяется степенью их самостоятельности в отборе, поиске.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таких объектов. Дети средней группы участвуют в обновлении среды вместе с родителями и педагогами, поскольку самостоятельно еще не могут подобрать или создать эстетически оформленный объект; дети старшего дошкольного возраста принимают активное участие в пополнении среды, выполняя задания взрослых по поиску интересных объектов, самостоятельно изготавливая материалы для игровой</w:t>
      </w:r>
      <w:r w:rsidR="001F35E2">
        <w:rPr>
          <w:rFonts w:ascii="Times New Roman" w:hAnsi="Times New Roman" w:cs="Times New Roman"/>
          <w:sz w:val="24"/>
          <w:szCs w:val="24"/>
        </w:rPr>
        <w:t>, конструктивной деятельности.</w:t>
      </w:r>
    </w:p>
    <w:p w:rsidR="001F35E2" w:rsidRDefault="001F35E2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учреждении созданы условия для информатизации образовательного процесса. Для этого в учреждении и групповых помещениях имеется оборудования для использования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коммуникационных технологий в образовательном процессе (  ноутбуки, принтеры, мультимедийное оборудование, интерактивная доска и стол).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Компьютерно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техническое оснащение учреждения используется для различных целей:</w:t>
      </w:r>
    </w:p>
    <w:p w:rsidR="001F35E2" w:rsidRDefault="001F35E2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демонстрации детям познавательных, художественных, мультипли</w:t>
      </w:r>
      <w:r w:rsidR="007644D2">
        <w:rPr>
          <w:rFonts w:ascii="Times New Roman" w:hAnsi="Times New Roman" w:cs="Times New Roman"/>
          <w:sz w:val="24"/>
          <w:szCs w:val="24"/>
        </w:rPr>
        <w:t xml:space="preserve">кационных фильмов, литературных, музыкальных произведений и </w:t>
      </w:r>
      <w:proofErr w:type="spellStart"/>
      <w:proofErr w:type="gramStart"/>
      <w:r w:rsidR="007644D2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7644D2">
        <w:rPr>
          <w:rFonts w:ascii="Times New Roman" w:hAnsi="Times New Roman" w:cs="Times New Roman"/>
          <w:sz w:val="24"/>
          <w:szCs w:val="24"/>
        </w:rPr>
        <w:t>;</w:t>
      </w:r>
    </w:p>
    <w:p w:rsidR="007644D2" w:rsidRDefault="007644D2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поиска в информационной среде  материалов, обеспечивающих реализацию основной образовательной программы;</w:t>
      </w:r>
    </w:p>
    <w:p w:rsidR="007644D2" w:rsidRDefault="007644D2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детей вопросов, связанных с реализацией Программы. </w:t>
      </w:r>
    </w:p>
    <w:p w:rsidR="007644D2" w:rsidRDefault="007644D2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Таким образом,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ДОУ по возможности созданы условия для всестороннего развития личности ребенка. Содержание предметн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</w:t>
      </w:r>
    </w:p>
    <w:p w:rsidR="007644D2" w:rsidRDefault="007644D2" w:rsidP="00E76C35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644D2">
        <w:rPr>
          <w:rFonts w:ascii="Times New Roman" w:hAnsi="Times New Roman" w:cs="Times New Roman"/>
          <w:i/>
          <w:sz w:val="24"/>
          <w:szCs w:val="24"/>
        </w:rPr>
        <w:t xml:space="preserve">МАДОУ Детский сад «Радуга» имеет необходимое программное обеспечение образовательного процесса. </w:t>
      </w:r>
    </w:p>
    <w:p w:rsidR="00B47D48" w:rsidRDefault="00B47D48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Целостность образовательного процесса</w:t>
      </w:r>
      <w:r w:rsidR="00AC6EC8">
        <w:rPr>
          <w:rFonts w:ascii="Times New Roman" w:hAnsi="Times New Roman" w:cs="Times New Roman"/>
          <w:sz w:val="24"/>
          <w:szCs w:val="24"/>
        </w:rPr>
        <w:t xml:space="preserve"> в ДОУ обеспечивается путем реализации примерной основной общеобразовательной программы дошкольного образования «Детство» под редакцией </w:t>
      </w:r>
      <w:r w:rsidR="008C7778">
        <w:rPr>
          <w:rFonts w:ascii="Times New Roman" w:hAnsi="Times New Roman" w:cs="Times New Roman"/>
          <w:sz w:val="24"/>
          <w:szCs w:val="24"/>
        </w:rPr>
        <w:t xml:space="preserve">Т.И.Бабаевой, А.Г.Гогоберидзе, О.В.Солнцевой, целью которой является: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Программа направлена </w:t>
      </w:r>
      <w:proofErr w:type="gramStart"/>
      <w:r w:rsidR="008C777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C7778">
        <w:rPr>
          <w:rFonts w:ascii="Times New Roman" w:hAnsi="Times New Roman" w:cs="Times New Roman"/>
          <w:sz w:val="24"/>
          <w:szCs w:val="24"/>
        </w:rPr>
        <w:t>:</w:t>
      </w:r>
    </w:p>
    <w:p w:rsidR="008C7778" w:rsidRDefault="008C7778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соответствующим возрасту видам деятельности;</w:t>
      </w:r>
    </w:p>
    <w:p w:rsidR="008C7778" w:rsidRDefault="008C7778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36796" w:rsidRDefault="00D36796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парциальных образовательных программ и форм организации работы с детьми, в наибольшей степени соответствуют  образовательным потребностям и интересам детей, членов их семей, а также учитывает возможности педагогического коллектива.</w:t>
      </w:r>
    </w:p>
    <w:p w:rsidR="00D36796" w:rsidRDefault="00D36796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Дополнительное образование реализуется через обучение детей дошкольного возраста бурятскому языку.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методический комплекс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мэндэ</w:t>
      </w:r>
      <w:proofErr w:type="spellEnd"/>
    </w:p>
    <w:p w:rsidR="00D36796" w:rsidRDefault="00D36796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-э» Г-</w:t>
      </w:r>
      <w:proofErr w:type="spellStart"/>
      <w:r>
        <w:rPr>
          <w:rFonts w:ascii="Times New Roman" w:hAnsi="Times New Roman" w:cs="Times New Roman"/>
          <w:sz w:val="24"/>
          <w:szCs w:val="24"/>
        </w:rPr>
        <w:t>Х.Ц.Гунжитовой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О.А.Дареевой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Б.Д.Шожоевой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Основная цель: воспитание интереса и уважения</w:t>
      </w:r>
      <w:r w:rsidR="0077036B">
        <w:rPr>
          <w:rFonts w:ascii="Times New Roman" w:hAnsi="Times New Roman" w:cs="Times New Roman"/>
          <w:sz w:val="24"/>
          <w:szCs w:val="24"/>
        </w:rPr>
        <w:t xml:space="preserve"> к культуре бурятского народа. Формирование у детей положительного отношения и интереса к бурятскому языку, развитие навыков социальной и межкультурной коммуникации. Кроме коммуникативной функции, обучение бурятскому языку способствует развитию памяти, творческого воображения, мышления, расширению кругозора. Чем раньше начинается изучение бурятского языка, тем успешнее его обучение.</w:t>
      </w:r>
    </w:p>
    <w:p w:rsidR="0077036B" w:rsidRDefault="0077036B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средне и старшей группах, в дополнение к основной программе, для реализации задач образовательной области «Речевое развитие» нами используется программа «Развитие речи дошкольников» Ушаковой О.С.,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Е.М., которая дополняет основную образовательную программу ДОУ в разделах по совершенствованию коммуникативных способностей у детей, через формирование грамматического строя речи и развития образной </w:t>
      </w:r>
      <w:r>
        <w:rPr>
          <w:rFonts w:ascii="Times New Roman" w:hAnsi="Times New Roman" w:cs="Times New Roman"/>
          <w:sz w:val="24"/>
          <w:szCs w:val="24"/>
        </w:rPr>
        <w:lastRenderedPageBreak/>
        <w:t>речи дошкольников.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Данная программа содержит методические рекомендации конспекты занятий по развитию речи и ознакомлению с художественной литературой, а также игры и упражнения. Главная цель речевого развития ребенк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E6696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6696F">
        <w:rPr>
          <w:rFonts w:ascii="Times New Roman" w:hAnsi="Times New Roman" w:cs="Times New Roman"/>
          <w:sz w:val="24"/>
          <w:szCs w:val="24"/>
        </w:rPr>
        <w:t xml:space="preserve"> овладение родным языком и развитие языковых способностей у детей дошкольного возраста. Основные задачи развития речи детей:</w:t>
      </w:r>
    </w:p>
    <w:p w:rsidR="00E6696F" w:rsidRDefault="00E6696F" w:rsidP="00E669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связной речи, умения строить простые и сложные синтаксические конструкции и использовать их в речи;</w:t>
      </w:r>
    </w:p>
    <w:p w:rsidR="00E6696F" w:rsidRDefault="00E6696F" w:rsidP="00E669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лексической стороны речи;</w:t>
      </w:r>
    </w:p>
    <w:p w:rsidR="00E6696F" w:rsidRDefault="00E6696F" w:rsidP="00E669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грамматическ</w:t>
      </w:r>
      <w:r w:rsidR="008059E7">
        <w:rPr>
          <w:rFonts w:ascii="Times New Roman" w:hAnsi="Times New Roman" w:cs="Times New Roman"/>
          <w:sz w:val="24"/>
          <w:szCs w:val="24"/>
        </w:rPr>
        <w:t>ого строя речи, умения использовать в речи все грамматические формы;</w:t>
      </w:r>
    </w:p>
    <w:p w:rsidR="008059E7" w:rsidRDefault="008059E7" w:rsidP="00E669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звуковой стороны речи;</w:t>
      </w:r>
    </w:p>
    <w:p w:rsidR="008059E7" w:rsidRDefault="008059E7" w:rsidP="00E669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образной речи.</w:t>
      </w:r>
    </w:p>
    <w:p w:rsidR="008059E7" w:rsidRDefault="008059E7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предусматривает использование разнообразных методов и приемов:</w:t>
      </w:r>
    </w:p>
    <w:p w:rsidR="008059E7" w:rsidRDefault="008059E7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Лингвистический метод – изучение связей, отношений и противопоставлений внутри языковой системы;</w:t>
      </w:r>
    </w:p>
    <w:p w:rsidR="008059E7" w:rsidRDefault="008059E7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Наглядный мето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 иллюстративно печатного материала (картины, альбомы, карточки, предметные и сюжетные картинки), схемы для составления рассказов;</w:t>
      </w:r>
    </w:p>
    <w:p w:rsidR="008205F3" w:rsidRDefault="008059E7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Словесный мето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речевой образец, повторное проговаривание, рассказ воспитателя, беседа, поисковые вопросы, художественное слово, чтение художественной литературы, словесные игры, диалог, монолог, пересказ, рассказывание по картинке, рассказ-описание, рассказывание из личного опыта. В ней изложены основные цели и задачи по обучению элементам грамоты детей дошкольного возраста, определено содержание и объем изучаемого материала, который представлен в виде перечня тем с конкретным содержанием на каждом этапе работы с детьми, с учетом их пребывания в ДОУ. Построение программы позволяет вносить изменения с учетом новых педагогических и психологических исследований, индивидуальных психологических особенностей детей, а также творчества педагога.</w:t>
      </w:r>
    </w:p>
    <w:p w:rsidR="0029471A" w:rsidRDefault="0029471A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также используется дополнительная авторская программа художественного  воспитания, обучения и развития  детей 4-7 лет «Волшебная кисточка», в средней и старшей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>
        <w:rPr>
          <w:rFonts w:ascii="Times New Roman" w:hAnsi="Times New Roman" w:cs="Times New Roman"/>
          <w:sz w:val="24"/>
          <w:szCs w:val="24"/>
        </w:rPr>
        <w:t>, с целью формирования у детей эстетического отношения к окружающему миру. В программе раскрыты научная концепция и педагогическая модель художественного образования, нацеленные на формирование у детей эстетического отношения к окружающему миру; описаны психолог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педагогические и культурные условия реализации модели в системе современного дошкольного образования; самостоятельная художественная  деятельность</w:t>
      </w:r>
      <w:r w:rsidR="0056385B">
        <w:rPr>
          <w:rFonts w:ascii="Times New Roman" w:hAnsi="Times New Roman" w:cs="Times New Roman"/>
          <w:sz w:val="24"/>
          <w:szCs w:val="24"/>
        </w:rPr>
        <w:t xml:space="preserve"> рассматривается с позиций педагогической ценности как интегрированный показатель, а «картина мира» - как интегрированный результат формирования эстетического отношения к миру. Предложена система календарн</w:t>
      </w:r>
      <w:proofErr w:type="gramStart"/>
      <w:r w:rsidR="0056385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6385B">
        <w:rPr>
          <w:rFonts w:ascii="Times New Roman" w:hAnsi="Times New Roman" w:cs="Times New Roman"/>
          <w:sz w:val="24"/>
          <w:szCs w:val="24"/>
        </w:rPr>
        <w:t xml:space="preserve"> тематического планирования содержания изобразительной деятельности во всех возрастных группах ДОУ.</w:t>
      </w:r>
    </w:p>
    <w:p w:rsidR="0056385B" w:rsidRDefault="0056385B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Итоговая оценка освоения образовательной программы проводится при выпуске ребенка из детского сада в школу. Планируемыми итоговыми результатами освоения детьми основной общеобразовательной программы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целевые ориентиры, которые предполагают формирование у детей дошкольного возраста предпосылок к учебной деятельности.</w:t>
      </w:r>
    </w:p>
    <w:p w:rsidR="00871A8D" w:rsidRDefault="00871A8D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Отслеживание уровней развития детей осуществляется на основе мониторинга (педагогической диагностики).</w:t>
      </w:r>
    </w:p>
    <w:p w:rsidR="00871A8D" w:rsidRDefault="00871A8D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Формы проведения мониторинга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беседы с детьми, наблюдения, игровые ситуации с проблемными вопросами.</w:t>
      </w:r>
    </w:p>
    <w:p w:rsidR="005F71F0" w:rsidRDefault="00871A8D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Анализ продуктов детской деятельности способствует коррекции основной образовательной программы МАДОУ Детский сад «Радуга»</w:t>
      </w:r>
      <w:r w:rsidR="006B2596">
        <w:rPr>
          <w:rFonts w:ascii="Times New Roman" w:hAnsi="Times New Roman" w:cs="Times New Roman"/>
          <w:sz w:val="24"/>
          <w:szCs w:val="24"/>
        </w:rPr>
        <w:t xml:space="preserve">, составлению годового плана, индивидуальной работы с воспитанниками. </w:t>
      </w:r>
    </w:p>
    <w:p w:rsidR="005F71F0" w:rsidRDefault="005F71F0" w:rsidP="008059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1F0" w:rsidRDefault="005F71F0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Детский сад «Радуга» укомплектован сотрудниками на 100%.</w:t>
      </w:r>
    </w:p>
    <w:p w:rsidR="005F71F0" w:rsidRDefault="005F71F0" w:rsidP="008059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 молодой, энергичный, креативный  педагогический коллектив единомышленников из числа профессионально подготовленных специалистов, создан благоприятный социальн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психологический климат в коллективе, отношения между администрацией и коллективом строятся на основе сотрудничества и взаимопомощи. Педагогический коллектив, обеспечивающий процесс развития и воспитания детей состоит из 9 сотрудников. Все педагоги имеют педагогическое образование.</w:t>
      </w:r>
    </w:p>
    <w:p w:rsidR="005F71F0" w:rsidRDefault="005F71F0" w:rsidP="008059E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552"/>
        <w:gridCol w:w="1371"/>
        <w:gridCol w:w="1802"/>
        <w:gridCol w:w="1317"/>
        <w:gridCol w:w="1460"/>
        <w:gridCol w:w="1349"/>
      </w:tblGrid>
      <w:tr w:rsidR="005F71F0" w:rsidTr="005F71F0">
        <w:tc>
          <w:tcPr>
            <w:tcW w:w="2923" w:type="dxa"/>
            <w:gridSpan w:val="2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119" w:type="dxa"/>
            <w:gridSpan w:val="2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2809" w:type="dxa"/>
            <w:gridSpan w:val="2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</w:tr>
      <w:tr w:rsidR="005F71F0" w:rsidTr="005F71F0">
        <w:tc>
          <w:tcPr>
            <w:tcW w:w="1552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71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1317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 лет</w:t>
            </w:r>
          </w:p>
        </w:tc>
        <w:tc>
          <w:tcPr>
            <w:tcW w:w="1349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1F0" w:rsidTr="005F71F0">
        <w:tc>
          <w:tcPr>
            <w:tcW w:w="1552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71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317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 лет</w:t>
            </w:r>
          </w:p>
        </w:tc>
        <w:tc>
          <w:tcPr>
            <w:tcW w:w="1349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1F0" w:rsidTr="005F71F0">
        <w:tc>
          <w:tcPr>
            <w:tcW w:w="1552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371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в ВУЗах</w:t>
            </w:r>
          </w:p>
        </w:tc>
        <w:tc>
          <w:tcPr>
            <w:tcW w:w="1317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 лет</w:t>
            </w:r>
          </w:p>
        </w:tc>
        <w:tc>
          <w:tcPr>
            <w:tcW w:w="1349" w:type="dxa"/>
          </w:tcPr>
          <w:p w:rsidR="005F71F0" w:rsidRDefault="005F71F0" w:rsidP="008059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67F" w:rsidRDefault="00BF767F" w:rsidP="00E76C35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5F71F0" w:rsidRDefault="005F71F0" w:rsidP="00E76C35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100 % педагогов прошли курсы повышения в рамках введения ФГОС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5F71F0" w:rsidRDefault="005F71F0" w:rsidP="00E76C35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80 % педагогов прошли курсы профессиональной переподготовки в сфере дошкольного образования.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741"/>
        <w:gridCol w:w="3864"/>
        <w:gridCol w:w="2303"/>
        <w:gridCol w:w="3299"/>
      </w:tblGrid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64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полностью</w:t>
            </w:r>
          </w:p>
        </w:tc>
        <w:tc>
          <w:tcPr>
            <w:tcW w:w="2303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последней курсовой переподготовки</w:t>
            </w:r>
          </w:p>
        </w:tc>
        <w:tc>
          <w:tcPr>
            <w:tcW w:w="3299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последних курсов повышения квалификации</w:t>
            </w:r>
          </w:p>
        </w:tc>
      </w:tr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4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  <w:tc>
          <w:tcPr>
            <w:tcW w:w="2303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03.10.2017г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иплом о профессиональной переподготовке по специальности «Воспитатель»</w:t>
            </w:r>
          </w:p>
        </w:tc>
        <w:tc>
          <w:tcPr>
            <w:tcW w:w="3299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05.06.2017г-.10.06.2017г, БРИОП, «Социализация и реабилитация детей с ОВЗ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 посредством коллективной анимационной деятельности (метод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4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303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30.03.2016г, Диплом о среднем профессиональном образовании по специальности «Дошкольное образование»</w:t>
            </w:r>
          </w:p>
        </w:tc>
        <w:tc>
          <w:tcPr>
            <w:tcW w:w="3299" w:type="dxa"/>
          </w:tcPr>
          <w:p w:rsidR="00AD5B08" w:rsidRDefault="00AD5B08" w:rsidP="00CA7B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05.06.2017г-.10.06.2017г, БРИОП, «Социализация и реабилитация детей с ОВЗ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 посредством коллективной анимационной деятельности (метод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64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303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4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 Валентина Олеговна</w:t>
            </w:r>
          </w:p>
        </w:tc>
        <w:tc>
          <w:tcPr>
            <w:tcW w:w="2303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64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Гарина Вероника Сергеевна</w:t>
            </w:r>
          </w:p>
        </w:tc>
        <w:tc>
          <w:tcPr>
            <w:tcW w:w="2303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64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Дабажалсановна</w:t>
            </w:r>
            <w:proofErr w:type="spellEnd"/>
          </w:p>
        </w:tc>
        <w:tc>
          <w:tcPr>
            <w:tcW w:w="2303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64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Арабжаева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Намсараевна</w:t>
            </w:r>
            <w:proofErr w:type="spellEnd"/>
          </w:p>
        </w:tc>
        <w:tc>
          <w:tcPr>
            <w:tcW w:w="2303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64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303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64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303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B08" w:rsidTr="00AD5B08">
        <w:tc>
          <w:tcPr>
            <w:tcW w:w="741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AD5B08" w:rsidRP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8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количества педагогов ДОУ</w:t>
            </w:r>
          </w:p>
        </w:tc>
        <w:tc>
          <w:tcPr>
            <w:tcW w:w="2303" w:type="dxa"/>
          </w:tcPr>
          <w:p w:rsidR="00AD5B08" w:rsidRP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8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3299" w:type="dxa"/>
          </w:tcPr>
          <w:p w:rsidR="00AD5B08" w:rsidRDefault="00AD5B08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1F0" w:rsidRPr="005F71F0" w:rsidRDefault="005F71F0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235FE" w:rsidRDefault="005E5686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ДОУ награждены грамотами различного уровня, за активное участие в районных мероприятиях и многолетний труд в сфере образования.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173"/>
        <w:gridCol w:w="3070"/>
        <w:gridCol w:w="3071"/>
      </w:tblGrid>
      <w:tr w:rsidR="005E5686" w:rsidTr="005E5686">
        <w:tc>
          <w:tcPr>
            <w:tcW w:w="4173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070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3071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E5686" w:rsidTr="005E5686">
        <w:tc>
          <w:tcPr>
            <w:tcW w:w="4173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3070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от Райкома профсоюза </w:t>
            </w:r>
          </w:p>
        </w:tc>
        <w:tc>
          <w:tcPr>
            <w:tcW w:w="3071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</w:tr>
      <w:tr w:rsidR="005E5686" w:rsidTr="005E5686">
        <w:tc>
          <w:tcPr>
            <w:tcW w:w="4173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  <w:tc>
          <w:tcPr>
            <w:tcW w:w="3070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Райкома профсоюза</w:t>
            </w:r>
          </w:p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071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</w:tr>
      <w:tr w:rsidR="005E5686" w:rsidTr="005E5686">
        <w:tc>
          <w:tcPr>
            <w:tcW w:w="4173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86" w:rsidTr="005E5686">
        <w:tc>
          <w:tcPr>
            <w:tcW w:w="4173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5686" w:rsidRDefault="005E5686" w:rsidP="00E76C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686" w:rsidRDefault="005E5686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E5686" w:rsidRDefault="005E5686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Детский сад «Радуга» обеспечивает доступность качественного образования</w:t>
      </w:r>
      <w:r w:rsidR="009E07FC">
        <w:rPr>
          <w:rFonts w:ascii="Times New Roman" w:hAnsi="Times New Roman" w:cs="Times New Roman"/>
          <w:sz w:val="24"/>
          <w:szCs w:val="24"/>
        </w:rPr>
        <w:t>.</w:t>
      </w:r>
    </w:p>
    <w:p w:rsidR="009E07FC" w:rsidRDefault="009E07FC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реализуются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заложен комплексн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тематический принцип с ведущей игровой деятельностью. В группах созданы условия для познавательной и творческой активности детей.</w:t>
      </w:r>
    </w:p>
    <w:p w:rsidR="009E07FC" w:rsidRDefault="009E07FC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практике используются разнообразные формы работы с детьми:</w:t>
      </w:r>
    </w:p>
    <w:p w:rsidR="009E07FC" w:rsidRDefault="009E07FC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непрерывная образовательная деятельность</w:t>
      </w:r>
      <w:r w:rsidR="0024532B">
        <w:rPr>
          <w:rFonts w:ascii="Times New Roman" w:hAnsi="Times New Roman" w:cs="Times New Roman"/>
          <w:sz w:val="24"/>
          <w:szCs w:val="24"/>
        </w:rPr>
        <w:t>;</w:t>
      </w:r>
    </w:p>
    <w:p w:rsidR="0024532B" w:rsidRDefault="0024532B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-образовательная деятельность при проведении режимных моментов;</w:t>
      </w:r>
    </w:p>
    <w:p w:rsidR="0024532B" w:rsidRDefault="0024532B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самостоятельная деятельность детей;</w:t>
      </w:r>
    </w:p>
    <w:p w:rsidR="0024532B" w:rsidRDefault="0024532B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работа с детьми;</w:t>
      </w:r>
    </w:p>
    <w:p w:rsidR="0024532B" w:rsidRDefault="0024532B" w:rsidP="00E76C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семьями воспитанников.</w:t>
      </w:r>
    </w:p>
    <w:p w:rsidR="0024532B" w:rsidRDefault="00DA4B3A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-Содержание образовательной работы соответствует требованиям социального заказа (родителей, школы), федеральному государственному образовательному стандарту дошкольного образования и обеспечивает обогащенное развитие детей по всем пяти образовательным областям (познавательное развитие, физическое развитие, речевое развитие, социальн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коммуникативное развитие и художественно- эстетическое развитие) за счет реализуемых в ДОУ  программ.</w:t>
      </w:r>
    </w:p>
    <w:p w:rsidR="00DA4B3A" w:rsidRDefault="00DA4B3A" w:rsidP="00DA4B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B3A">
        <w:rPr>
          <w:rFonts w:ascii="Times New Roman" w:hAnsi="Times New Roman" w:cs="Times New Roman"/>
          <w:b/>
          <w:sz w:val="24"/>
          <w:szCs w:val="24"/>
          <w:u w:val="single"/>
        </w:rPr>
        <w:t>Художественн</w:t>
      </w:r>
      <w:proofErr w:type="gramStart"/>
      <w:r w:rsidRPr="00DA4B3A">
        <w:rPr>
          <w:rFonts w:ascii="Times New Roman" w:hAnsi="Times New Roman" w:cs="Times New Roman"/>
          <w:b/>
          <w:sz w:val="24"/>
          <w:szCs w:val="24"/>
          <w:u w:val="single"/>
        </w:rPr>
        <w:t>о-</w:t>
      </w:r>
      <w:proofErr w:type="gramEnd"/>
      <w:r w:rsidRPr="00DA4B3A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эстетическое развитие</w:t>
      </w:r>
    </w:p>
    <w:p w:rsidR="00DA4B3A" w:rsidRDefault="00DA4B3A" w:rsidP="00DA4B3A">
      <w:pPr>
        <w:rPr>
          <w:rFonts w:ascii="Times New Roman" w:hAnsi="Times New Roman" w:cs="Times New Roman"/>
          <w:sz w:val="24"/>
          <w:szCs w:val="24"/>
        </w:rPr>
      </w:pPr>
      <w:r w:rsidRPr="00DA4B3A">
        <w:rPr>
          <w:rFonts w:ascii="Times New Roman" w:hAnsi="Times New Roman" w:cs="Times New Roman"/>
          <w:sz w:val="24"/>
          <w:szCs w:val="24"/>
        </w:rPr>
        <w:t>Худо</w:t>
      </w:r>
      <w:r>
        <w:rPr>
          <w:rFonts w:ascii="Times New Roman" w:hAnsi="Times New Roman" w:cs="Times New Roman"/>
          <w:sz w:val="24"/>
          <w:szCs w:val="24"/>
        </w:rPr>
        <w:t>жественн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эстетическое развитие дошкольников осуществляется через реализацию направлений: конструирование, рисование, лепка, аппликация, ручной труд, музыкальное развитие.</w:t>
      </w:r>
    </w:p>
    <w:p w:rsidR="00DA4B3A" w:rsidRDefault="00DA4B3A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Музыкальное развитие:</w:t>
      </w:r>
    </w:p>
    <w:p w:rsidR="00DA4B3A" w:rsidRDefault="00DA4B3A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культура ребенка дошкольного возраста – это интегративное личностное качество, формирующееся на основе эмоциональной отзывчивости на высокохудожественные произведения музыкального искусства, музыкальн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образного мышления и воображения, накопления интонационного познавательно- ценностного опыта в творческой музыкальной деятельности, развития всех компонентов музыкально-эстетического сознания</w:t>
      </w:r>
      <w:r w:rsidR="00CA7B21">
        <w:rPr>
          <w:rFonts w:ascii="Times New Roman" w:hAnsi="Times New Roman" w:cs="Times New Roman"/>
          <w:sz w:val="24"/>
          <w:szCs w:val="24"/>
        </w:rPr>
        <w:t>, эстетических эмоций, чувств, интересов, потребностей, вкуса. Представлений об идеале (в доступных возрасту границах), рождающего эмоциональн</w:t>
      </w:r>
      <w:proofErr w:type="gramStart"/>
      <w:r w:rsidR="00CA7B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A7B21">
        <w:rPr>
          <w:rFonts w:ascii="Times New Roman" w:hAnsi="Times New Roman" w:cs="Times New Roman"/>
          <w:sz w:val="24"/>
          <w:szCs w:val="24"/>
        </w:rPr>
        <w:t xml:space="preserve"> оценочное отношение ребенка к музыке, актуализирующего в проявлениях эстетической  и творческой активности.</w:t>
      </w:r>
    </w:p>
    <w:p w:rsidR="00CA7B21" w:rsidRDefault="00CA7B21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Музыкальный руководитель на занятиях решает задачи по обучению и слушанию мировой классической музыки, раскрывает детям специфику языка му</w:t>
      </w:r>
      <w:r w:rsidR="00C22A3C">
        <w:rPr>
          <w:rFonts w:ascii="Times New Roman" w:hAnsi="Times New Roman" w:cs="Times New Roman"/>
          <w:sz w:val="24"/>
          <w:szCs w:val="24"/>
        </w:rPr>
        <w:t>зыки и связи искусства с жизнью; формирует музыкальное мышление, способствующее общему интеллектуальному развитию ребенка.</w:t>
      </w:r>
    </w:p>
    <w:p w:rsidR="00C22A3C" w:rsidRDefault="00C22A3C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 играет важную роль в музыкальном и личностном развитии. Песенный репертуар включает в себя песни различных видов музыкальной 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:rsidR="00C22A3C" w:rsidRDefault="00C22A3C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детьми умений в музыкальн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ритмической деятельности способствует формированию красивой осанки, выработке выразительных,  пластинных движений.</w:t>
      </w:r>
    </w:p>
    <w:p w:rsidR="00D83B06" w:rsidRDefault="00C22A3C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 проводятся музыкальные развлечения, организуются инсценировки и др. Воспитанники участвуют в районных конкурсах и занимают призовые места: «В гостях у Терпсихоры»,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др.</w:t>
      </w:r>
    </w:p>
    <w:p w:rsidR="00D83B06" w:rsidRDefault="00D83B06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следует сделать вывод:</w:t>
      </w:r>
    </w:p>
    <w:p w:rsidR="00D83B06" w:rsidRDefault="00D83B06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Сильная сторона: Проводится  интегрированная образовательная деятельность  с детьми. Музыкальный репертуар соответствует физическим и психическим особенностям ребенка, выполняет эстетические и общеобразовательные задачи. У детей формируются основы музыкальн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эстетического сознания и музыкальной культуры.</w:t>
      </w:r>
    </w:p>
    <w:p w:rsidR="00B702AC" w:rsidRDefault="00D83B06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Проблемное поле (слаба сторона): Однако интерес к театрализованной деятельности у детей сформирован частично (результаты наблюдения за детьми в различные режимные моменты, беседы), воспитатели групп очень редко привлекают родителей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участию в совместных спектаклях. Инсценировках, театрализации (исключени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утренники). Драматизация по сказкам организовывается эпизодически. Дети недостаточно используют виды театров в игровой де</w:t>
      </w:r>
      <w:r w:rsidR="00B702A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</w:t>
      </w:r>
      <w:r w:rsidR="00B702AC">
        <w:rPr>
          <w:rFonts w:ascii="Times New Roman" w:hAnsi="Times New Roman" w:cs="Times New Roman"/>
          <w:sz w:val="24"/>
          <w:szCs w:val="24"/>
        </w:rPr>
        <w:t>. Поэтому воспитателям всех возрастных групп необходимо:</w:t>
      </w:r>
    </w:p>
    <w:p w:rsidR="00B702AC" w:rsidRDefault="00B702AC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больше внимания уделять организации театрализованной деятельности в совместной работе с детьми;</w:t>
      </w:r>
    </w:p>
    <w:p w:rsidR="00B702AC" w:rsidRDefault="00B702AC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обеспечения единства в понимании роли музыки в жизни детей, систематизировать работу с родителями с учетом особенностей воспитания в семье.</w:t>
      </w:r>
    </w:p>
    <w:p w:rsidR="00B702AC" w:rsidRDefault="00B702AC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Изобразительная деятельность:</w:t>
      </w:r>
    </w:p>
    <w:p w:rsidR="00B702AC" w:rsidRDefault="00B702AC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строят образовательную деятельность с детьми индивидуально и фронтально, что создает условия для развития творческих способностей каждого ребенка. Воспитатели прививают детям чувство прекрасного, формируют умение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искусства).</w:t>
      </w:r>
    </w:p>
    <w:p w:rsidR="0075128D" w:rsidRDefault="00B702AC" w:rsidP="00DA4B3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обогащения содержания рисунков детям предоставляются различные изобразительные  средства: краски, гуашь, цветные мелки, кусочки ткани, нитки, цветная бумага, фломастеры и.т.д</w:t>
      </w:r>
      <w:r w:rsidR="007512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3B06" w:rsidRDefault="0075128D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применяют игровые приемы в изобразительной деятельности</w:t>
      </w:r>
      <w:r w:rsidR="00D83B06">
        <w:rPr>
          <w:rFonts w:ascii="Times New Roman" w:hAnsi="Times New Roman" w:cs="Times New Roman"/>
          <w:sz w:val="24"/>
          <w:szCs w:val="24"/>
        </w:rPr>
        <w:t xml:space="preserve"> </w:t>
      </w:r>
      <w:r w:rsidR="00473BA7">
        <w:rPr>
          <w:rFonts w:ascii="Times New Roman" w:hAnsi="Times New Roman" w:cs="Times New Roman"/>
          <w:sz w:val="24"/>
          <w:szCs w:val="24"/>
        </w:rPr>
        <w:t>в зависимости от возрастных особенностей детей: игр</w:t>
      </w:r>
      <w:proofErr w:type="gramStart"/>
      <w:r w:rsidR="00473BA7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473BA7">
        <w:rPr>
          <w:rFonts w:ascii="Times New Roman" w:hAnsi="Times New Roman" w:cs="Times New Roman"/>
          <w:sz w:val="24"/>
          <w:szCs w:val="24"/>
        </w:rPr>
        <w:t xml:space="preserve"> драматизации, внесение игрушек- персонажей, беседы с </w:t>
      </w:r>
      <w:r w:rsidR="00473BA7">
        <w:rPr>
          <w:rFonts w:ascii="Times New Roman" w:hAnsi="Times New Roman" w:cs="Times New Roman"/>
          <w:sz w:val="24"/>
          <w:szCs w:val="24"/>
        </w:rPr>
        <w:lastRenderedPageBreak/>
        <w:t>детьми от лица персонажей, создание ситуаций образных сравнений- помогают раскрыть творческие способности ребенка, его наблюдательность, фантазию, воображение.</w:t>
      </w:r>
    </w:p>
    <w:p w:rsidR="00473BA7" w:rsidRDefault="00473BA7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следует сделать вывод:</w:t>
      </w:r>
    </w:p>
    <w:p w:rsidR="00473BA7" w:rsidRDefault="00473BA7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Сильная сторона: Образовательная деятельность  с детьми строится согласно возрастным  требованиям программы.</w:t>
      </w:r>
    </w:p>
    <w:p w:rsidR="00473BA7" w:rsidRDefault="00473BA7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Проблемное поле (слабая сторона): Необходимо продолжать создавать условия (пополнять развивающую среду) для развития художественного восприятия дошкольников: обновить иллюстративный материал произведениями живописи, графики. Скульптуры, декоративн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прикладного искусства и др.</w:t>
      </w:r>
    </w:p>
    <w:p w:rsidR="00473BA7" w:rsidRDefault="00473BA7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развитие:</w:t>
      </w:r>
    </w:p>
    <w:p w:rsidR="00AF7F34" w:rsidRDefault="00473BA7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детей по образовательной области  «Познавательное развитие» осуществляется через реализацию направлений «Познание», «ФЭМП»,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сенсорика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«экология», в непрерывной образовательной деятельности, а также через интеграцию всех пяти образовательных областей в совместной деятельности педагога с детьми</w:t>
      </w:r>
      <w:r w:rsidR="00AF7F34">
        <w:rPr>
          <w:rFonts w:ascii="Times New Roman" w:hAnsi="Times New Roman" w:cs="Times New Roman"/>
          <w:sz w:val="24"/>
          <w:szCs w:val="24"/>
        </w:rPr>
        <w:t xml:space="preserve"> и организации самостоятельной деятельности.</w:t>
      </w:r>
    </w:p>
    <w:p w:rsidR="00473BA7" w:rsidRDefault="00AF7F34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</w:t>
      </w:r>
      <w:r w:rsidR="00473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 (ФГОС ДО п.2.6.).</w:t>
      </w:r>
    </w:p>
    <w:p w:rsidR="00AF7F34" w:rsidRDefault="00AF7F34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Сильная сторона: В ДОУ созданы необходимые условия для разностороннего развития воспитанников с учетом возрастных и индивидуальных особенностей и образовательных потребностей.</w:t>
      </w:r>
    </w:p>
    <w:p w:rsidR="00AF7F34" w:rsidRDefault="00AF7F34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Проблемное поле (слабая сторона): Необходимо, созданные в ДОУ условия обновить, дополнить и привести в соответствие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F7F34" w:rsidRDefault="00AF7F34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</w:t>
      </w:r>
      <w:r w:rsidR="00460A1F">
        <w:rPr>
          <w:rFonts w:ascii="Times New Roman" w:hAnsi="Times New Roman" w:cs="Times New Roman"/>
          <w:sz w:val="24"/>
          <w:szCs w:val="24"/>
        </w:rPr>
        <w:t>:</w:t>
      </w:r>
    </w:p>
    <w:p w:rsidR="00460A1F" w:rsidRDefault="00460A1F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детей, воспитателей, других сотрудников проходит в спокойной обстановке, тон, стиль, формы общения свидетельствуют о культуре речи взрослых.  Воспитатели всех групп ведут работу с детьми по развитию у них связной речи: учат составлять описательные рассказы по картинке. По внешнему виду игрушки, с опорой на модель, из личного опыта, учат пересказывать и сочинять сказки, придумывать или изменять конец произведения. Беседуют по содержанию произведений, разучивают стихотворения, загадки, скороговорки. Это совершенствует у детей</w:t>
      </w:r>
      <w:r w:rsidR="00071A44">
        <w:rPr>
          <w:rFonts w:ascii="Times New Roman" w:hAnsi="Times New Roman" w:cs="Times New Roman"/>
          <w:sz w:val="24"/>
          <w:szCs w:val="24"/>
        </w:rPr>
        <w:t xml:space="preserve"> монологическую и диалогическую речь. Педагоги обеспечивают развитие звуковой стороны речи детей в соответствии с их возрастными возможностями, используя индивидуальную и фронтальную форму работы по звукопроизношению.</w:t>
      </w:r>
    </w:p>
    <w:p w:rsidR="00071A44" w:rsidRDefault="00071A44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Речевая активность детей достаточно высока, сформированы речевые знания и умения, соответствующие возрастным возможностям детей: в средней группе дети употребляют слова, обозначающие свойства и действия предметов, обобщающие слова. Старшие дети используют различные части речи по смыслу, умеют выразить мысль разнообразными предложениями.</w:t>
      </w:r>
    </w:p>
    <w:p w:rsidR="00071A44" w:rsidRDefault="00071A44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всех возрастных групп проявляют способность слушать и следить за развитием действия, понимают содержание художественного произведения. Использование нестандартных форм работы. Современных методов активизации умственной и речевой деятельности позволяет педагогам раскрыть творческий потенциал своих воспитанников.</w:t>
      </w:r>
    </w:p>
    <w:p w:rsidR="007B1280" w:rsidRDefault="007B1280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ДОУ используют различные средства информации для родителей по вопросам речевого развития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 групповых родительских собраний «Знаете ли вы своего ребенка?»; консультации «Кто такой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ребенок?», «Вечерние игры родителей с детьми» и др.; оформление папок передвижек, где даются рекомендации по речевому развитию детей. Это позволяет повысить активность и заинтересованность родителей в проведении совместной работы.</w:t>
      </w:r>
    </w:p>
    <w:p w:rsidR="009B4F93" w:rsidRDefault="009B4F93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Сильная сторона: Создана положительная языковая сфера и условия обучения родному языку: имеется дидактический материал (серии картин, речевые игры), театральные уголки, книжные уголки с художественной литературой.</w:t>
      </w:r>
    </w:p>
    <w:p w:rsidR="006F56C9" w:rsidRDefault="006F56C9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Проблемное поле (слабая сторона): Педагоги сталкиваются с проблемой отсутствия интонационной выразительности в детской речи, низким уровнем звуковой культуры речи, скудностью словарного запаса. Необходимо обновить имеющиеся материально- технические, методические оснащения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8166A0">
        <w:rPr>
          <w:rFonts w:ascii="Times New Roman" w:hAnsi="Times New Roman" w:cs="Times New Roman"/>
          <w:sz w:val="24"/>
          <w:szCs w:val="24"/>
        </w:rPr>
        <w:t xml:space="preserve"> задач развития речи ребенка, лексики и грамматики, формирования речевого творчества, детской инициативной речи и развития речевой культуры в целом.</w:t>
      </w:r>
    </w:p>
    <w:p w:rsidR="008166A0" w:rsidRDefault="008166A0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коммуникативное развитие:</w:t>
      </w:r>
    </w:p>
    <w:p w:rsidR="00F57169" w:rsidRDefault="008166A0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Направлено на усвоение норм и ценностей, принятых в обществе, включая</w:t>
      </w:r>
      <w:r w:rsidR="00F57169">
        <w:rPr>
          <w:rFonts w:ascii="Times New Roman" w:hAnsi="Times New Roman" w:cs="Times New Roman"/>
          <w:sz w:val="24"/>
          <w:szCs w:val="24"/>
        </w:rPr>
        <w:t xml:space="preserve"> моральные и нравственные ценности; развитие общения и взаимодействия ребенка </w:t>
      </w:r>
      <w:proofErr w:type="gramStart"/>
      <w:r w:rsidR="00F5716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F57169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="00F5716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F57169">
        <w:rPr>
          <w:rFonts w:ascii="Times New Roman" w:hAnsi="Times New Roman" w:cs="Times New Roman"/>
          <w:sz w:val="24"/>
          <w:szCs w:val="24"/>
        </w:rPr>
        <w:t xml:space="preserve"> собственных действий; </w:t>
      </w:r>
      <w:proofErr w:type="gramStart"/>
      <w:r w:rsidR="00F57169">
        <w:rPr>
          <w:rFonts w:ascii="Times New Roman" w:hAnsi="Times New Roman" w:cs="Times New Roman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ДО п.2.6.).</w:t>
      </w:r>
      <w:proofErr w:type="gramEnd"/>
    </w:p>
    <w:p w:rsidR="00F51DC5" w:rsidRDefault="00F57169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Созданные в группах и ДОУ условия способствуют формированию у детей умение выражать чувства и эмоции. Применять разные способы эмоциональной разгрузки</w:t>
      </w:r>
      <w:r w:rsidR="00F51DC5">
        <w:rPr>
          <w:rFonts w:ascii="Times New Roman" w:hAnsi="Times New Roman" w:cs="Times New Roman"/>
          <w:sz w:val="24"/>
          <w:szCs w:val="24"/>
        </w:rPr>
        <w:t xml:space="preserve"> (музыку, созерцание </w:t>
      </w:r>
      <w:proofErr w:type="gramStart"/>
      <w:r w:rsidR="00F51DC5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="00F51DC5">
        <w:rPr>
          <w:rFonts w:ascii="Times New Roman" w:hAnsi="Times New Roman" w:cs="Times New Roman"/>
          <w:sz w:val="24"/>
          <w:szCs w:val="24"/>
        </w:rPr>
        <w:t>, природы и др.) понимать эмоциональное состояние других людей, адекватно выражать свое состояние.</w:t>
      </w:r>
    </w:p>
    <w:p w:rsidR="008166A0" w:rsidRDefault="00F51DC5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достаточный уровень умений и навыков в игровой деятельности, трудовой, коммуникативной, в области обеспечения безопасности жизнедеятельности. Во второй младшей, средней и старшей группах воспитанники самостоятельно ухаживают  за одеждой, следят за своим внешним видом, спокойно  играют рядом с детьми, соблюдают правила</w:t>
      </w:r>
      <w:r w:rsidR="00F57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поведения в детском саду, называют и различают специальные виды транспорта, понимают значения сигналов светофора, знают телефоны экстренных служб и др.</w:t>
      </w:r>
    </w:p>
    <w:p w:rsidR="00434581" w:rsidRDefault="00F51DC5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Сильная сторона: Детям обеспечен свободный выбор различных видов детской деятельности. Отмечена динамика в процессе освоения личностн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развивающих форм  общения с детьми</w:t>
      </w:r>
      <w:r w:rsidR="00434581">
        <w:rPr>
          <w:rFonts w:ascii="Times New Roman" w:hAnsi="Times New Roman" w:cs="Times New Roman"/>
          <w:sz w:val="24"/>
          <w:szCs w:val="24"/>
        </w:rPr>
        <w:t xml:space="preserve"> и индивидуально-ориентированных технологий реализации образовательных программ.</w:t>
      </w:r>
    </w:p>
    <w:p w:rsidR="00434581" w:rsidRDefault="00434581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Проблемное поле (слабая сторона): Недостаточно реализуется элементарное правовое просвещение родителей, сотрудников, детей, направленное на расширение правовой осведомленности.</w:t>
      </w:r>
    </w:p>
    <w:p w:rsidR="00434581" w:rsidRDefault="00434581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развитие:</w:t>
      </w:r>
    </w:p>
    <w:p w:rsidR="00A9156D" w:rsidRDefault="00434581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Важнейшим этапом в формировании здоровья ребенка, развития у него физических навыков</w:t>
      </w:r>
      <w:r w:rsidR="00A9156D">
        <w:rPr>
          <w:rFonts w:ascii="Times New Roman" w:hAnsi="Times New Roman" w:cs="Times New Roman"/>
          <w:sz w:val="24"/>
          <w:szCs w:val="24"/>
        </w:rPr>
        <w:t xml:space="preserve"> и умений является дошкольное детство. ФГОС нацеливают содержание образовательной области «Физическое развитие» на достижение целей формирования у детей интереса и ценностного отношения к занятиям физической культурой, гармоничное развитие через решение следующих задач:</w:t>
      </w:r>
    </w:p>
    <w:p w:rsidR="00F51DC5" w:rsidRDefault="00A9156D" w:rsidP="00A915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физических качеств (скоростных, силовых, гибкости, выносливости и координации);</w:t>
      </w:r>
    </w:p>
    <w:p w:rsidR="00A9156D" w:rsidRDefault="00A9156D" w:rsidP="00A915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Накопление и обогащение двигательного опыта детей (овладение основными движениями);</w:t>
      </w:r>
    </w:p>
    <w:p w:rsidR="00A9156D" w:rsidRDefault="00A9156D" w:rsidP="00A9156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воспитанников потребности в двигательной активности и физическом совершенствовании.</w:t>
      </w:r>
    </w:p>
    <w:p w:rsidR="00A8518A" w:rsidRDefault="00A8518A" w:rsidP="00A85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Охрана жизни и укрепление здоровья дошкольников остается приоритетным направлением в работе нашего дошкольного учреждения.  Коллективом ДОУ выбран определенный алгоритм развития двигательной активности, который способен решать задачи обозначенные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Утренняя гимнастика, физкультминутка, двигательная разминка или динамическая пауза, подвижные игры и физические упражнения на прогулке, упражнения в основных видах движений (бег, ходьба, прыжки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и.тд</w:t>
      </w:r>
      <w:proofErr w:type="spellEnd"/>
      <w:r>
        <w:rPr>
          <w:rFonts w:ascii="Times New Roman" w:hAnsi="Times New Roman" w:cs="Times New Roman"/>
          <w:sz w:val="24"/>
          <w:szCs w:val="24"/>
        </w:rPr>
        <w:t>.), зарядка после дневного сна, самостоятельная двигательная деятельность, музыкальн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ритмическая деятельность, закаливание, дыхательная гимнастика,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миогимнастика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массаж и самомассаж, пальчиковая гимнастика,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518A" w:rsidRDefault="00A8518A" w:rsidP="00A85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 по физическому развитию</w:t>
      </w:r>
      <w:r w:rsidR="00E9286C">
        <w:rPr>
          <w:rFonts w:ascii="Times New Roman" w:hAnsi="Times New Roman" w:cs="Times New Roman"/>
          <w:sz w:val="24"/>
          <w:szCs w:val="24"/>
        </w:rPr>
        <w:t xml:space="preserve"> является основной формой физического воспитания дошкольников, обязательной для всех детей, проводимой круглый год, по три занятия в каждой возрастной группе. При планировании ООД воспитатели учитывают не только возрастные и индивидуальные возможности, но и уровень двигательной активности каждого ребенка.</w:t>
      </w:r>
    </w:p>
    <w:p w:rsidR="00E9286C" w:rsidRDefault="00E9286C" w:rsidP="00A85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родителям предоставлена  возможность выбора бесплатных образовательных услуг.</w:t>
      </w:r>
    </w:p>
    <w:p w:rsidR="00E9286C" w:rsidRDefault="00E9286C" w:rsidP="00A85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осуществляется в рамках кружковой работы. 2 раза в неделю, во второй половине дня, по скользящему графику, вне основного времени работы педагогов, для детей организованы кружки: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2798"/>
        <w:gridCol w:w="1681"/>
        <w:gridCol w:w="1595"/>
        <w:gridCol w:w="1713"/>
        <w:gridCol w:w="1839"/>
      </w:tblGrid>
      <w:tr w:rsidR="00E9286C" w:rsidRPr="00E9286C" w:rsidTr="00E9286C">
        <w:tc>
          <w:tcPr>
            <w:tcW w:w="392" w:type="dxa"/>
          </w:tcPr>
          <w:p w:rsidR="00E9286C" w:rsidRPr="00E9286C" w:rsidRDefault="00E9286C" w:rsidP="00A8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8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98" w:type="dxa"/>
          </w:tcPr>
          <w:p w:rsidR="00E9286C" w:rsidRPr="00E9286C" w:rsidRDefault="00E9286C" w:rsidP="00A8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86C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595" w:type="dxa"/>
          </w:tcPr>
          <w:p w:rsidR="00E9286C" w:rsidRPr="00E9286C" w:rsidRDefault="00E9286C" w:rsidP="00A8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86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595" w:type="dxa"/>
          </w:tcPr>
          <w:p w:rsidR="00E9286C" w:rsidRPr="00E9286C" w:rsidRDefault="00E9286C" w:rsidP="00A8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86C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  <w:proofErr w:type="gramStart"/>
            <w:r w:rsidRPr="00E92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9286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E9286C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беспечение</w:t>
            </w:r>
          </w:p>
        </w:tc>
        <w:tc>
          <w:tcPr>
            <w:tcW w:w="1595" w:type="dxa"/>
          </w:tcPr>
          <w:p w:rsidR="00E9286C" w:rsidRPr="00E9286C" w:rsidRDefault="00E9286C" w:rsidP="00A8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E9286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96" w:type="dxa"/>
          </w:tcPr>
          <w:p w:rsidR="00E9286C" w:rsidRPr="00E9286C" w:rsidRDefault="00E9286C" w:rsidP="00A85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8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9286C" w:rsidTr="00E9286C">
        <w:tc>
          <w:tcPr>
            <w:tcW w:w="392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C" w:rsidTr="00E9286C">
        <w:tc>
          <w:tcPr>
            <w:tcW w:w="392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C" w:rsidTr="00E9286C">
        <w:tc>
          <w:tcPr>
            <w:tcW w:w="392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C" w:rsidTr="00E9286C">
        <w:tc>
          <w:tcPr>
            <w:tcW w:w="392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C" w:rsidTr="00E9286C">
        <w:tc>
          <w:tcPr>
            <w:tcW w:w="392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6C" w:rsidTr="00E9286C">
        <w:tc>
          <w:tcPr>
            <w:tcW w:w="392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9286C" w:rsidRDefault="00E9286C" w:rsidP="00A85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86C" w:rsidRPr="00A8518A" w:rsidRDefault="00E9286C" w:rsidP="00A8518A">
      <w:pPr>
        <w:rPr>
          <w:rFonts w:ascii="Times New Roman" w:hAnsi="Times New Roman" w:cs="Times New Roman"/>
          <w:sz w:val="24"/>
          <w:szCs w:val="24"/>
        </w:rPr>
      </w:pPr>
    </w:p>
    <w:p w:rsidR="009B4F93" w:rsidRDefault="00E9286C" w:rsidP="00DA4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МАДОУ Детский сад «Радуга» принимают активное участие в районных, республиканских и всероссийских мероприятиях, конкурсах, занимая призовые места. Много возможностей в этом плане дают тесные контакты ДОУ с социальными партнерами, участниками реализации части, формируемых образовательных отношений</w:t>
      </w:r>
      <w:r w:rsidR="00C97123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97123" w:rsidTr="00C97123">
        <w:tc>
          <w:tcPr>
            <w:tcW w:w="2943" w:type="dxa"/>
          </w:tcPr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6628" w:type="dxa"/>
          </w:tcPr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</w:tc>
      </w:tr>
      <w:tr w:rsidR="00C97123" w:rsidTr="00C97123">
        <w:tc>
          <w:tcPr>
            <w:tcW w:w="2943" w:type="dxa"/>
          </w:tcPr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образованию»</w:t>
            </w:r>
          </w:p>
        </w:tc>
        <w:tc>
          <w:tcPr>
            <w:tcW w:w="6628" w:type="dxa"/>
          </w:tcPr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методическая помощь;</w:t>
            </w:r>
          </w:p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-актуализация инновационного опыта;</w:t>
            </w:r>
          </w:p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-организационное и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сопровождение процесса аттестации руководящих и педагогических работников;</w:t>
            </w:r>
          </w:p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профессионального мастерства и квалификационного уровня педагогических кадров. </w:t>
            </w:r>
          </w:p>
        </w:tc>
      </w:tr>
      <w:tr w:rsidR="00C97123" w:rsidTr="00C97123">
        <w:tc>
          <w:tcPr>
            <w:tcW w:w="2943" w:type="dxa"/>
          </w:tcPr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23" w:rsidTr="00C97123">
        <w:tc>
          <w:tcPr>
            <w:tcW w:w="2943" w:type="dxa"/>
          </w:tcPr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23" w:rsidTr="00C97123">
        <w:tc>
          <w:tcPr>
            <w:tcW w:w="2943" w:type="dxa"/>
          </w:tcPr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C97123" w:rsidRDefault="00C97123" w:rsidP="00DA4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123" w:rsidRDefault="00C97123" w:rsidP="00DA4B3A">
      <w:pPr>
        <w:rPr>
          <w:rFonts w:ascii="Times New Roman" w:hAnsi="Times New Roman" w:cs="Times New Roman"/>
          <w:sz w:val="24"/>
          <w:szCs w:val="24"/>
        </w:rPr>
      </w:pPr>
    </w:p>
    <w:p w:rsidR="006141D0" w:rsidRDefault="006141D0" w:rsidP="00DA4B3A">
      <w:pPr>
        <w:rPr>
          <w:rFonts w:ascii="Times New Roman" w:hAnsi="Times New Roman" w:cs="Times New Roman"/>
          <w:sz w:val="24"/>
          <w:szCs w:val="24"/>
        </w:rPr>
      </w:pPr>
    </w:p>
    <w:p w:rsidR="00071A44" w:rsidRPr="00DA4B3A" w:rsidRDefault="00071A44" w:rsidP="00DA4B3A">
      <w:pPr>
        <w:rPr>
          <w:rFonts w:ascii="Times New Roman" w:hAnsi="Times New Roman" w:cs="Times New Roman"/>
          <w:sz w:val="24"/>
          <w:szCs w:val="24"/>
        </w:rPr>
      </w:pPr>
    </w:p>
    <w:sectPr w:rsidR="00071A44" w:rsidRPr="00DA4B3A" w:rsidSect="00CE4DCB">
      <w:pgSz w:w="11906" w:h="16838"/>
      <w:pgMar w:top="1134" w:right="99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A51"/>
    <w:multiLevelType w:val="hybridMultilevel"/>
    <w:tmpl w:val="6122D47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7213A93"/>
    <w:multiLevelType w:val="hybridMultilevel"/>
    <w:tmpl w:val="495A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2A68"/>
    <w:multiLevelType w:val="multilevel"/>
    <w:tmpl w:val="111A7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1048DF"/>
    <w:multiLevelType w:val="multilevel"/>
    <w:tmpl w:val="C1903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C22F30"/>
    <w:multiLevelType w:val="hybridMultilevel"/>
    <w:tmpl w:val="1414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0574F"/>
    <w:multiLevelType w:val="multilevel"/>
    <w:tmpl w:val="81FC1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7CC32526"/>
    <w:multiLevelType w:val="multilevel"/>
    <w:tmpl w:val="BFEA0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6788"/>
    <w:rsid w:val="00057498"/>
    <w:rsid w:val="00071A44"/>
    <w:rsid w:val="000D723C"/>
    <w:rsid w:val="00105E02"/>
    <w:rsid w:val="00115211"/>
    <w:rsid w:val="00130099"/>
    <w:rsid w:val="001F35E2"/>
    <w:rsid w:val="001F4165"/>
    <w:rsid w:val="0023384D"/>
    <w:rsid w:val="00244FA0"/>
    <w:rsid w:val="0024532B"/>
    <w:rsid w:val="0029471A"/>
    <w:rsid w:val="002D71E5"/>
    <w:rsid w:val="00334E40"/>
    <w:rsid w:val="00434581"/>
    <w:rsid w:val="00456995"/>
    <w:rsid w:val="00460A1F"/>
    <w:rsid w:val="00460B8E"/>
    <w:rsid w:val="00473BA7"/>
    <w:rsid w:val="004939DD"/>
    <w:rsid w:val="0056385B"/>
    <w:rsid w:val="00584FEF"/>
    <w:rsid w:val="00595839"/>
    <w:rsid w:val="00595A8F"/>
    <w:rsid w:val="005E5686"/>
    <w:rsid w:val="005F71F0"/>
    <w:rsid w:val="006141D0"/>
    <w:rsid w:val="006235FE"/>
    <w:rsid w:val="006B2596"/>
    <w:rsid w:val="006F56C9"/>
    <w:rsid w:val="0075128D"/>
    <w:rsid w:val="00753A76"/>
    <w:rsid w:val="007644D2"/>
    <w:rsid w:val="0077036B"/>
    <w:rsid w:val="007A7D9B"/>
    <w:rsid w:val="007B1280"/>
    <w:rsid w:val="007D50CC"/>
    <w:rsid w:val="008059E7"/>
    <w:rsid w:val="008166A0"/>
    <w:rsid w:val="008205F3"/>
    <w:rsid w:val="00822B11"/>
    <w:rsid w:val="00860912"/>
    <w:rsid w:val="00871A8D"/>
    <w:rsid w:val="008B3569"/>
    <w:rsid w:val="008B781B"/>
    <w:rsid w:val="008C4056"/>
    <w:rsid w:val="008C7778"/>
    <w:rsid w:val="008E6788"/>
    <w:rsid w:val="008F50DA"/>
    <w:rsid w:val="00982195"/>
    <w:rsid w:val="009975FC"/>
    <w:rsid w:val="009B4119"/>
    <w:rsid w:val="009B4F93"/>
    <w:rsid w:val="009C59B9"/>
    <w:rsid w:val="009E07FC"/>
    <w:rsid w:val="00A20691"/>
    <w:rsid w:val="00A308B7"/>
    <w:rsid w:val="00A713AD"/>
    <w:rsid w:val="00A8518A"/>
    <w:rsid w:val="00A9156D"/>
    <w:rsid w:val="00AC6EC8"/>
    <w:rsid w:val="00AD5B08"/>
    <w:rsid w:val="00AE0415"/>
    <w:rsid w:val="00AF7F34"/>
    <w:rsid w:val="00B01229"/>
    <w:rsid w:val="00B23743"/>
    <w:rsid w:val="00B47D48"/>
    <w:rsid w:val="00B702AC"/>
    <w:rsid w:val="00B7641E"/>
    <w:rsid w:val="00BA12BA"/>
    <w:rsid w:val="00BD3A2B"/>
    <w:rsid w:val="00BF767F"/>
    <w:rsid w:val="00C22A3C"/>
    <w:rsid w:val="00C40E77"/>
    <w:rsid w:val="00C6007F"/>
    <w:rsid w:val="00C97123"/>
    <w:rsid w:val="00CA7B21"/>
    <w:rsid w:val="00CC44CC"/>
    <w:rsid w:val="00CE4DCB"/>
    <w:rsid w:val="00D36796"/>
    <w:rsid w:val="00D638A2"/>
    <w:rsid w:val="00D83B06"/>
    <w:rsid w:val="00DA4B3A"/>
    <w:rsid w:val="00DE37D1"/>
    <w:rsid w:val="00DF4461"/>
    <w:rsid w:val="00E179CA"/>
    <w:rsid w:val="00E6696F"/>
    <w:rsid w:val="00E76C35"/>
    <w:rsid w:val="00E9286C"/>
    <w:rsid w:val="00EC4AC0"/>
    <w:rsid w:val="00F06D1E"/>
    <w:rsid w:val="00F272BE"/>
    <w:rsid w:val="00F51DC5"/>
    <w:rsid w:val="00F57169"/>
    <w:rsid w:val="00F860FD"/>
    <w:rsid w:val="00FC099E"/>
    <w:rsid w:val="00FC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7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38A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30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eravna@yandex.ru" TargetMode="Externa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17</Pages>
  <Words>6095</Words>
  <Characters>34743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admin</cp:lastModifiedBy>
  <cp:revision>33</cp:revision>
  <dcterms:created xsi:type="dcterms:W3CDTF">2020-08-21T11:43:00Z</dcterms:created>
  <dcterms:modified xsi:type="dcterms:W3CDTF">2022-08-03T05:42:00Z</dcterms:modified>
</cp:coreProperties>
</file>