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4D9" w:rsidRDefault="004974D9" w:rsidP="00497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974D9"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20 ноября — Всемирный День правовой помощи детям. Консультация для родителей </w:t>
      </w:r>
    </w:p>
    <w:p w:rsidR="004974D9" w:rsidRDefault="004974D9" w:rsidP="00497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4974D9">
        <w:rPr>
          <w:rFonts w:ascii="Arial" w:eastAsia="Times New Roman" w:hAnsi="Arial" w:cs="Arial"/>
          <w:b/>
          <w:color w:val="111111"/>
          <w:sz w:val="28"/>
          <w:szCs w:val="28"/>
          <w:bdr w:val="none" w:sz="0" w:space="0" w:color="auto" w:frame="1"/>
          <w:lang w:eastAsia="ru-RU"/>
        </w:rPr>
        <w:t>«Права ребенка — соблюдение их в семье»</w:t>
      </w:r>
    </w:p>
    <w:p w:rsidR="004974D9" w:rsidRPr="004974D9" w:rsidRDefault="004974D9" w:rsidP="004974D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[Основные международные документы, касающиеся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 детей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Декларация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 ребенка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(1959)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Конвенция ООН о </w:t>
      </w:r>
      <w:hyperlink r:id="rId5" w:tooltip="Права ребенка. Консультации для родителей" w:history="1">
        <w:r w:rsidRPr="004974D9">
          <w:rPr>
            <w:rFonts w:ascii="Arial" w:eastAsia="Times New Roman" w:hAnsi="Arial" w:cs="Arial"/>
            <w:bCs/>
            <w:color w:val="0088BB"/>
            <w:sz w:val="27"/>
            <w:u w:val="single"/>
            <w:lang w:eastAsia="ru-RU"/>
          </w:rPr>
          <w:t>правах ребенка</w:t>
        </w:r>
      </w:hyperlink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(1989)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Всемирная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декларация об обеспечении выживания, защиты и развития детей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(1990)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нашей стране, кроме этих документов, принят ряд законодательных актов.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Семейный Кодекс РФ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(1996)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Закон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основных гарантиях </w:t>
      </w:r>
      <w:r w:rsidRPr="004974D9">
        <w:rPr>
          <w:rFonts w:ascii="Arial" w:eastAsia="Times New Roman" w:hAnsi="Arial" w:cs="Arial"/>
          <w:bCs/>
          <w:i/>
          <w:iCs/>
          <w:color w:val="111111"/>
          <w:sz w:val="27"/>
          <w:lang w:eastAsia="ru-RU"/>
        </w:rPr>
        <w:t>прав ребенка в РФ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Закон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 образовании»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перечисленных документах провозглашаются основные </w:t>
      </w:r>
      <w:hyperlink r:id="rId6" w:tooltip="Права ребенка. Правовое воспитание детей" w:history="1">
        <w:r w:rsidRPr="004974D9">
          <w:rPr>
            <w:rFonts w:ascii="Arial" w:eastAsia="Times New Roman" w:hAnsi="Arial" w:cs="Arial"/>
            <w:bCs/>
            <w:color w:val="0088BB"/>
            <w:sz w:val="27"/>
            <w:u w:val="single"/>
            <w:lang w:eastAsia="ru-RU"/>
          </w:rPr>
          <w:t>права детей</w:t>
        </w:r>
      </w:hyperlink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имя, гражданство, любовь, понимание, материальное обеспечение, социальную защиту и возможность получать образование, развиваться физически, умственно, нравственно и духовно в условиях свободы. Особое место уделяется защите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 ребенка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Указывается, что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должен своевременно получать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помощь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быть защищен от всех форм небрежного отношения, жестокости и эксплуатации.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Законодательные акты признают за каждым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ребенком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независимо от расы, цвета кожи, пола, языка, религии политических или иных убеждений, национального, этнического и социального происхождения – юридическое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право</w:t>
      </w: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воспитание, развитие, защиту, активное участие в жизни общества.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Права ребенка увязываются с правами и обязанностями родителей и других лиц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несущих ответственность за жизнь детей, их развитие и защиту.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Ст. 65 п. 1 Семейного кодекса гласит, что «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родительские права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могут осуществляться в противоречии с интересами детей. Обеспечение интересов детей. Обеспечение интересов детей должно быть предметом основной заботы их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При осуществлении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родительских прав взрослые не вправе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достоинство, обращение, оскорбление или эксплуатацию детей.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соответствии с нормами внутреннего и международного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права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обладает следующими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правами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4974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свободами в области семейных отношений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жить и воспитываться в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семье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знать, кто является его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родителями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проживание совместно с ними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(кроме случаев, когда это противоречит его интересам)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на заботу с их стороны;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воспитание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родителями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при их отсутствии или лишении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родительских прав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на воспитание опекуном, попечителем или детским учреждением;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всестороннее развитие;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на уважение человеческого достоинства;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общение с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родителями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бабушкой, дедушкой, братьями, сестрами, иными родственниками; сохраняется это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право и за ребенком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находящимся в экстремальной ситуации, то есть попавшим в следственный изолятор, больницу и т. д.</w:t>
      </w: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;</w:t>
      </w:r>
      <w:proofErr w:type="gramEnd"/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защиту;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выражение собственного мнения;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получение фамилии, имени, отчества;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получение средств, к существованию и на собственные доходы.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Советы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родителям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ни в чем не виноват перед вами. Ни в том, что появился на свет. Ни в том, что создал вам дополнительные трудности. Ни в том, что не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оправдал ваши ожидания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вы не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вправе требовать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он разрешил ваши проблемы.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– не ваша собственность, а самостоятельный человек. И решать его судьбу, а тем более ломать по своему усмотрению ему жизнь вы не имеете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права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 можете лишь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помочь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ему выбрать жизненный путь, изучив его способности и интересы и создав условия для их реализации.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далеко не всегда будет послушным и милым. Его упрямство и капризы также неизбежны, как сам факт присутствия в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семье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 многих капризах и шалостях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 повинны вы сами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должны всегда верить в то лучшее, что есть в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ребенке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 учится тому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чему его учит жизнь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(Барбара Л. Вульф)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живет в атмосфере любви и признания, он учится находить любовь.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к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ребенку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относиться враждебно, он учится драться.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 высмеивают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учится быть застенчивым.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 стыдят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учится чувствовать себя виноватым.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вынужден проявлять терпимость, он учится терпению.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 поощряют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учится уверенности в себе.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 хвалят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учится благодарности.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к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ребенку относятся честно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он учится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справедливости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растет в безопасности, он учится доверять.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к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ребенку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относятся с одобрением, он учится любить себя.</w:t>
      </w:r>
    </w:p>
    <w:p w:rsidR="004974D9" w:rsidRPr="004974D9" w:rsidRDefault="004974D9" w:rsidP="00497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Четыре заповеди мудрого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lastRenderedPageBreak/>
        <w:t>Ребенка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нужно не просто любить, этого мало. Его нужно уважать и видеть в нем личность</w:t>
      </w: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 забывайте также о том, что воспитание – процесс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«долгоиграющий»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мгновенных результатов ждать не приходится. Если малыш по каким-то причинам не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оправдывает ваших ожиданий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 кипятитесь. Спокойно подумайте, что вы можете сделать, чтобы ситуация со временем изменилась, не пытайтесь сделать из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 самого-самого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 не бывает, чтобы человек одинаково хорошо все знал и умел. Даже самые взрослые и мудрые на это неспособны. </w:t>
      </w:r>
      <w:r w:rsidRPr="004974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Никогда не говорите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 Маша в 4 года уже читает, а ты!»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или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в твои годы на турнике 20 раз отжимался, а ты – тюфяк тюфяком»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Зато ваш Вася клеит бумажные кораблики. Наверняка найдется хоть одно дело, с которым он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справляется лучше других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Так похвалите его за то, что он знает и умеет, и никогда не ругайте за то, что умеют другие!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сравнивайте вслух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 с другими детьми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Воспринимайте рассказ об успехах чужих детей воспринимайте как информацию. Если разговор о том, что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«Миша из второго подъезда непревзойденно играет на скрипке»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происходит в присутствии вашего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вам в ответ тоже нужно что-то сказать. Важно, чтобы ваш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 знал</w:t>
      </w: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 любите его таким, какой он есть!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перестаньте шантажировать.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Навсегда исключите из своего словаря такие фразы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«Вот, я старалась, а ты …»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вот лежу, болею, а ты …»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4974D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«Я тебя растила, а ты …»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Это, граждане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языке Уголовного кодекса называется шантаж. Самая нечестная из всех попыток устыдить. И самая неэффективная.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збегайте свидетелей.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действительно возникает ситуация, ввергающая вас в краску (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 нахамил старику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устроил истерику в магазине, нужно твердо и решительно увести его с места происшествия.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призвать малыша к стыду вполне уместно. Ведь на определенном этапе жизни эта эмоция играет важную и полезную роль тормоза, не позволяющего совершать неблаговидные поступки.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Главное - не забывать, что у всего должна быть мера.</w:t>
      </w:r>
    </w:p>
    <w:p w:rsidR="004974D9" w:rsidRPr="004974D9" w:rsidRDefault="004974D9" w:rsidP="004974D9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9"/>
          <w:szCs w:val="39"/>
          <w:lang w:eastAsia="ru-RU"/>
        </w:rPr>
      </w:pPr>
      <w:r w:rsidRPr="004974D9">
        <w:rPr>
          <w:rFonts w:ascii="Arial" w:eastAsia="Times New Roman" w:hAnsi="Arial" w:cs="Arial"/>
          <w:bCs/>
          <w:color w:val="83A629"/>
          <w:sz w:val="39"/>
          <w:lang w:eastAsia="ru-RU"/>
        </w:rPr>
        <w:t>Права ребенка в семье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права в семье есть у ребенка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Каждый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родившийся ребенок имеет следующие права</w:t>
      </w: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жить и воспитываться в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семье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знать своих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общение с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родителями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другими родственниками, когда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проживает отдельно от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 или одного из них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также в случаях, 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проживают в разных государствах;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воссоединение с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семьей 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(в случае необходимости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 имеет право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получить разрешение на въе</w:t>
      </w: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 в стр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ану и выезд из нее);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получение содержания от своих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 и других членов семьи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 при этом средства, причитающиеся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ребенку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качестве алиментов, пенсий, пособий, поступают в распоряжение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расходуются ими на содержание, образование и воспитание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ребенка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заботу, воспитание со стороны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 и лиц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их заменяющих, а также государства (в том случае, если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остается без попечения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уважение достоинства и на защиту от злоупотреблений со стороны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Имею ли я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право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совместное проживание с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родителями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Да. </w:t>
      </w:r>
      <w:proofErr w:type="gramStart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Совместное проживание со своими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родителями является правом ребенка 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(за исключением случаев, когда это противоречит его интересам, в том числе и в случае, когда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родители и ребенок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проживают на территории различных государств.</w:t>
      </w:r>
      <w:proofErr w:type="gramEnd"/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Местом жительства несовершеннолетних, не достигших 14 лет, признается место жительства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каких случаях решения взрослых должны приниматься только с моего согласия?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вам исполнилось 10 лет, то ваше согласие обязательно для решения таких вопросов, </w:t>
      </w:r>
      <w:r w:rsidRPr="004974D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изменение имени и фамилии;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усыновление;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восстановление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 в родительских правах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ряде вопросов, связанных с усыновлением.</w:t>
      </w:r>
    </w:p>
    <w:p w:rsidR="004974D9" w:rsidRPr="004974D9" w:rsidRDefault="004974D9" w:rsidP="004974D9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вы станете возражать против решения вопроса по указанным выше проблемам, то решение не может быть принято против вашей воли.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обязан осуществлять защиту моих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законных интересов?</w:t>
      </w:r>
    </w:p>
    <w:p w:rsidR="004974D9" w:rsidRPr="004974D9" w:rsidRDefault="004974D9" w:rsidP="004974D9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Защита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законных интересов детей возлагается на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родителей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орган опеки и попечительства, а также на прокуратуру и суд. Следует отметить, что если вы признаны в соответствии с законом полностью дееспособным, то есть как бы взрослым, то имеете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право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самостоятельно защищать свои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права и интересы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974D9">
        <w:rPr>
          <w:rFonts w:ascii="Arial" w:eastAsia="Times New Roman" w:hAnsi="Arial" w:cs="Arial"/>
          <w:bCs/>
          <w:color w:val="111111"/>
          <w:sz w:val="27"/>
          <w:lang w:eastAsia="ru-RU"/>
        </w:rPr>
        <w:t>Право</w:t>
      </w:r>
      <w:r w:rsidRPr="004974D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обратиться в суд возникает у вас с 14 лет.</w:t>
      </w:r>
    </w:p>
    <w:p w:rsidR="00391FBB" w:rsidRPr="004974D9" w:rsidRDefault="00391FBB"/>
    <w:sectPr w:rsidR="00391FBB" w:rsidRPr="004974D9" w:rsidSect="004974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F5162"/>
    <w:multiLevelType w:val="multilevel"/>
    <w:tmpl w:val="DB5E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4D9"/>
    <w:rsid w:val="00391FBB"/>
    <w:rsid w:val="00422A9C"/>
    <w:rsid w:val="004974D9"/>
    <w:rsid w:val="00815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BB"/>
  </w:style>
  <w:style w:type="paragraph" w:styleId="2">
    <w:name w:val="heading 2"/>
    <w:basedOn w:val="a"/>
    <w:link w:val="20"/>
    <w:uiPriority w:val="9"/>
    <w:qFormat/>
    <w:rsid w:val="004974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4974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974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74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49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9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4D9"/>
    <w:rPr>
      <w:b/>
      <w:bCs/>
    </w:rPr>
  </w:style>
  <w:style w:type="character" w:styleId="a5">
    <w:name w:val="Hyperlink"/>
    <w:basedOn w:val="a0"/>
    <w:uiPriority w:val="99"/>
    <w:semiHidden/>
    <w:unhideWhenUsed/>
    <w:rsid w:val="004974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ava-detej" TargetMode="External"/><Relationship Id="rId5" Type="http://schemas.openxmlformats.org/officeDocument/2006/relationships/hyperlink" Target="https://www.maam.ru/obrazovanie/prava-detej-konsulta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1377</Words>
  <Characters>7851</Characters>
  <Application>Microsoft Office Word</Application>
  <DocSecurity>0</DocSecurity>
  <Lines>65</Lines>
  <Paragraphs>18</Paragraphs>
  <ScaleCrop>false</ScaleCrop>
  <Company>HP</Company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2023-11-20T06:28:00Z</dcterms:created>
  <dcterms:modified xsi:type="dcterms:W3CDTF">2023-11-20T06:32:00Z</dcterms:modified>
</cp:coreProperties>
</file>