
<file path=[Content_Types].xml><?xml version="1.0" encoding="utf-8"?>
<Types xmlns="http://schemas.openxmlformats.org/package/2006/content-types">
  <Default Extension="wmf" ContentType="image/x-wmf"/>
  <Default Extension="png" ContentType="image/png"/>
  <Default Extension="xml" ContentType="application/xml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 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-1134" w:right="-285"/>
        <w:jc w:val="center"/>
        <w:spacing w:lineRule="auto" w:line="240" w:after="0"/>
        <w:rPr>
          <w:rFonts w:ascii="Times New Roman" w:hAnsi="Times New Roman" w:cs="Times New Roman" w:eastAsia="Times New Roman"/>
          <w:b/>
          <w:sz w:val="28"/>
          <w:szCs w:val="28"/>
        </w:rPr>
      </w:pPr>
      <w:r>
        <w:rPr>
          <w:rFonts w:ascii="Times New Roman" w:hAnsi="Times New Roman" w:cs="Times New Roman" w:eastAsia="Times New Roman"/>
          <w:b/>
          <w:sz w:val="28"/>
          <w:szCs w:val="28"/>
        </w:rPr>
        <w:t xml:space="preserve">План работы с родителями </w:t>
      </w:r>
      <w:r>
        <w:rPr>
          <w:rFonts w:ascii="Times New Roman" w:hAnsi="Times New Roman" w:cs="Times New Roman" w:eastAsia="Times New Roman"/>
          <w:b/>
          <w:sz w:val="28"/>
          <w:szCs w:val="28"/>
        </w:rPr>
        <w:t xml:space="preserve">в </w:t>
      </w:r>
      <w:r>
        <w:rPr>
          <w:rFonts w:ascii="Times New Roman" w:hAnsi="Times New Roman" w:cs="Times New Roman" w:eastAsia="Times New Roman"/>
          <w:b/>
          <w:sz w:val="28"/>
          <w:szCs w:val="28"/>
        </w:rPr>
        <w:t xml:space="preserve">старшей</w:t>
      </w:r>
      <w:r>
        <w:rPr>
          <w:rFonts w:ascii="Times New Roman" w:hAnsi="Times New Roman" w:cs="Times New Roman" w:eastAsia="Times New Roman"/>
          <w:b/>
          <w:sz w:val="28"/>
          <w:szCs w:val="28"/>
        </w:rPr>
        <w:t xml:space="preserve"> группе на 2022-2023 уч.г</w:t>
      </w:r>
      <w:r>
        <w:rPr>
          <w:rFonts w:ascii="Times New Roman" w:hAnsi="Times New Roman" w:cs="Times New Roman" w:eastAsia="Times New Roman"/>
        </w:rPr>
      </w:r>
    </w:p>
    <w:p>
      <w:pPr>
        <w:ind w:left="-1134" w:right="-285"/>
        <w:jc w:val="center"/>
        <w:spacing w:lineRule="auto" w:line="240" w:after="0"/>
        <w:rPr>
          <w:rFonts w:ascii="Times New Roman" w:hAnsi="Times New Roman" w:cs="Times New Roman" w:eastAsia="Times New Roman"/>
          <w:b/>
          <w:sz w:val="24"/>
          <w:szCs w:val="24"/>
        </w:rPr>
      </w:pPr>
      <w:r>
        <w:rPr>
          <w:rFonts w:ascii="Times New Roman" w:hAnsi="Times New Roman" w:cs="Times New Roman" w:eastAsia="Times New Roman"/>
          <w:b/>
          <w:sz w:val="24"/>
          <w:szCs w:val="24"/>
        </w:rPr>
      </w:r>
      <w:r>
        <w:rPr>
          <w:rFonts w:ascii="Times New Roman" w:hAnsi="Times New Roman" w:cs="Times New Roman" w:eastAsia="Times New Roman"/>
        </w:rPr>
      </w:r>
    </w:p>
    <w:tbl>
      <w:tblPr>
        <w:tblStyle w:val="372"/>
        <w:tblW w:w="5395" w:type="pct"/>
        <w:tblInd w:w="-459" w:type="dxa"/>
        <w:tblLook w:val="04A0" w:firstRow="1" w:lastRow="0" w:firstColumn="1" w:lastColumn="0" w:noHBand="0" w:noVBand="1"/>
      </w:tblPr>
      <w:tblGrid>
        <w:gridCol w:w="1212"/>
        <w:gridCol w:w="2686"/>
        <w:gridCol w:w="6185"/>
      </w:tblGrid>
      <w:tr>
        <w:trPr/>
        <w:tc>
          <w:tcPr>
            <w:tcW w:w="60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 w:eastAsia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i/>
                <w:sz w:val="24"/>
                <w:szCs w:val="24"/>
                <w:lang w:eastAsia="en-US"/>
              </w:rPr>
              <w:t xml:space="preserve">Месяц </w:t>
            </w:r>
            <w:r>
              <w:rPr>
                <w:rFonts w:ascii="Times New Roman" w:hAnsi="Times New Roman" w:cs="Times New Roman" w:eastAsia="Times New Roman"/>
              </w:rPr>
            </w:r>
          </w:p>
        </w:tc>
        <w:tc>
          <w:tcPr>
            <w:tcW w:w="1332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 w:eastAsia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i/>
                <w:sz w:val="24"/>
                <w:szCs w:val="24"/>
                <w:lang w:eastAsia="en-US"/>
              </w:rPr>
              <w:t xml:space="preserve">Форма проведения</w:t>
            </w:r>
            <w:r>
              <w:rPr>
                <w:rFonts w:ascii="Times New Roman" w:hAnsi="Times New Roman" w:cs="Times New Roman" w:eastAsia="Times New Roman"/>
              </w:rPr>
            </w:r>
          </w:p>
        </w:tc>
        <w:tc>
          <w:tcPr>
            <w:tcW w:w="3067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 w:eastAsia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i/>
                <w:sz w:val="24"/>
                <w:szCs w:val="24"/>
                <w:lang w:eastAsia="en-US"/>
              </w:rPr>
              <w:t xml:space="preserve">Содержание </w:t>
            </w:r>
            <w:r>
              <w:rPr>
                <w:rFonts w:ascii="Times New Roman" w:hAnsi="Times New Roman" w:cs="Times New Roman" w:eastAsia="Times New Roman"/>
              </w:rPr>
            </w:r>
          </w:p>
        </w:tc>
      </w:tr>
      <w:tr>
        <w:trPr>
          <w:trHeight w:val="668"/>
        </w:trPr>
        <w:tc>
          <w:tcPr>
            <w:tcW w:w="601" w:type="pct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Сентябрь </w:t>
            </w:r>
            <w:r>
              <w:rPr>
                <w:rFonts w:ascii="Times New Roman" w:hAnsi="Times New Roman" w:cs="Times New Roman" w:eastAsia="Times New Roman"/>
              </w:rPr>
            </w:r>
          </w:p>
        </w:tc>
        <w:tc>
          <w:tcPr>
            <w:tcW w:w="1332" w:type="pct"/>
            <w:textDirection w:val="lrTb"/>
            <w:noWrap w:val="false"/>
          </w:tcPr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Папки-передвижки</w:t>
            </w:r>
            <w:r>
              <w:rPr>
                <w:rFonts w:ascii="Times New Roman" w:hAnsi="Times New Roman" w:cs="Times New Roman" w:eastAsia="Times New Roman"/>
              </w:rPr>
            </w:r>
          </w:p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Наглядная информация</w:t>
            </w:r>
            <w:r>
              <w:rPr>
                <w:rFonts w:ascii="Times New Roman" w:hAnsi="Times New Roman" w:cs="Times New Roman" w:eastAsia="Times New Roman"/>
              </w:rPr>
            </w:r>
          </w:p>
        </w:tc>
        <w:tc>
          <w:tcPr>
            <w:tcW w:w="3067" w:type="pct"/>
            <w:textDirection w:val="lrTb"/>
            <w:noWrap w:val="false"/>
          </w:tcPr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Возр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астные особенности детей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5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-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6 лет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.</w:t>
            </w:r>
            <w:r>
              <w:rPr>
                <w:rFonts w:ascii="Times New Roman" w:hAnsi="Times New Roman" w:cs="Times New Roman" w:eastAsia="Times New Roman"/>
              </w:rPr>
            </w:r>
          </w:p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Какие знание ребенок должен иметь в старшей группе детского сада.</w:t>
            </w:r>
            <w:r>
              <w:rPr>
                <w:rFonts w:ascii="Times New Roman" w:hAnsi="Times New Roman" w:cs="Times New Roman" w:eastAsia="Times New Roman"/>
              </w:rPr>
            </w:r>
          </w:p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Учимся наблюдать за изменениями в природе. Давайте поиграем, почитаем.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</w:rPr>
            </w:r>
          </w:p>
        </w:tc>
      </w:tr>
      <w:tr>
        <w:trPr>
          <w:trHeight w:val="840"/>
        </w:trPr>
        <w:tc>
          <w:tcPr>
            <w:tcW w:w="601" w:type="pct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 w:eastAsia="Calibr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="Calibri"/>
                <w:sz w:val="24"/>
                <w:szCs w:val="24"/>
                <w:lang w:eastAsia="en-US"/>
              </w:rPr>
            </w:r>
            <w:r/>
          </w:p>
        </w:tc>
        <w:tc>
          <w:tcPr>
            <w:tcW w:w="1332" w:type="pct"/>
            <w:textDirection w:val="lrTb"/>
            <w:noWrap w:val="false"/>
          </w:tcPr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Консультации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</w:rPr>
            </w:r>
          </w:p>
        </w:tc>
        <w:tc>
          <w:tcPr>
            <w:tcW w:w="3067" w:type="pct"/>
            <w:textDirection w:val="lrTb"/>
            <w:noWrap w:val="false"/>
          </w:tcPr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Обувь для физкультурных занятий в ДОУ.</w:t>
            </w:r>
            <w:r>
              <w:rPr>
                <w:rFonts w:ascii="Times New Roman" w:hAnsi="Times New Roman" w:cs="Times New Roman" w:eastAsia="Times New Roman"/>
              </w:rPr>
            </w:r>
          </w:p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Выбор друзей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.</w:t>
            </w:r>
            <w:r>
              <w:rPr>
                <w:rFonts w:ascii="Times New Roman" w:hAnsi="Times New Roman" w:cs="Times New Roman" w:eastAsia="Times New Roman"/>
              </w:rPr>
            </w:r>
          </w:p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Что воспитывает детский сад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.</w:t>
            </w:r>
            <w:r>
              <w:rPr>
                <w:rFonts w:ascii="Times New Roman" w:hAnsi="Times New Roman" w:cs="Times New Roman" w:eastAsia="Times New Roman"/>
              </w:rPr>
            </w:r>
          </w:p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Приучаем ребенка к порядку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.</w:t>
            </w:r>
            <w:r>
              <w:rPr>
                <w:rFonts w:ascii="Times New Roman" w:hAnsi="Times New Roman" w:cs="Times New Roman" w:eastAsia="Times New Roman"/>
              </w:rPr>
            </w:r>
          </w:p>
        </w:tc>
      </w:tr>
      <w:tr>
        <w:trPr>
          <w:trHeight w:val="273"/>
        </w:trPr>
        <w:tc>
          <w:tcPr>
            <w:tcW w:w="601" w:type="pct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 w:eastAsia="Calibr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="Calibri"/>
                <w:sz w:val="24"/>
                <w:szCs w:val="24"/>
                <w:lang w:eastAsia="en-US"/>
              </w:rPr>
            </w:r>
            <w:r/>
          </w:p>
        </w:tc>
        <w:tc>
          <w:tcPr>
            <w:tcW w:w="1332" w:type="pct"/>
            <w:textDirection w:val="lrTb"/>
            <w:noWrap w:val="false"/>
          </w:tcPr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Беседа </w:t>
            </w:r>
            <w:r>
              <w:rPr>
                <w:rFonts w:ascii="Times New Roman" w:hAnsi="Times New Roman" w:cs="Times New Roman" w:eastAsia="Times New Roman"/>
              </w:rPr>
            </w:r>
          </w:p>
        </w:tc>
        <w:tc>
          <w:tcPr>
            <w:tcW w:w="3067" w:type="pct"/>
            <w:textDirection w:val="lrTb"/>
            <w:noWrap w:val="false"/>
          </w:tcPr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Как воспитать ребенка вежливым.</w:t>
            </w:r>
            <w:r>
              <w:rPr>
                <w:rFonts w:ascii="Times New Roman" w:hAnsi="Times New Roman" w:cs="Times New Roman" w:eastAsia="Times New Roman"/>
              </w:rPr>
            </w:r>
          </w:p>
        </w:tc>
      </w:tr>
      <w:tr>
        <w:trPr>
          <w:trHeight w:val="358"/>
        </w:trPr>
        <w:tc>
          <w:tcPr>
            <w:tcW w:w="601" w:type="pct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 w:eastAsia="Calibr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="Calibri"/>
                <w:sz w:val="24"/>
                <w:szCs w:val="24"/>
                <w:lang w:eastAsia="en-US"/>
              </w:rPr>
            </w:r>
            <w:r/>
          </w:p>
        </w:tc>
        <w:tc>
          <w:tcPr>
            <w:tcW w:w="1332" w:type="pct"/>
            <w:textDirection w:val="lrTb"/>
            <w:noWrap w:val="false"/>
          </w:tcPr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Памятки буклеты</w:t>
            </w:r>
            <w:r>
              <w:rPr>
                <w:rFonts w:ascii="Times New Roman" w:hAnsi="Times New Roman" w:cs="Times New Roman" w:eastAsia="Times New Roman"/>
              </w:rPr>
            </w:r>
          </w:p>
        </w:tc>
        <w:tc>
          <w:tcPr>
            <w:tcW w:w="3067" w:type="pct"/>
            <w:textDirection w:val="lrTb"/>
            <w:noWrap w:val="false"/>
          </w:tcPr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Памятка «Волшебные слова»</w:t>
            </w:r>
            <w:r>
              <w:rPr>
                <w:rFonts w:ascii="Times New Roman" w:hAnsi="Times New Roman" w:cs="Times New Roman" w:eastAsia="Times New Roman"/>
              </w:rPr>
            </w:r>
          </w:p>
        </w:tc>
      </w:tr>
      <w:tr>
        <w:trPr>
          <w:trHeight w:val="285"/>
        </w:trPr>
        <w:tc>
          <w:tcPr>
            <w:tcW w:w="601" w:type="pct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 w:eastAsia="Calibr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="Calibri"/>
                <w:sz w:val="24"/>
                <w:szCs w:val="24"/>
                <w:lang w:eastAsia="en-US"/>
              </w:rPr>
            </w:r>
            <w:r/>
          </w:p>
        </w:tc>
        <w:tc>
          <w:tcPr>
            <w:tcW w:w="1332" w:type="pct"/>
            <w:textDirection w:val="lrTb"/>
            <w:noWrap w:val="false"/>
          </w:tcPr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Родительское собрание</w:t>
            </w:r>
            <w:r>
              <w:rPr>
                <w:rFonts w:ascii="Times New Roman" w:hAnsi="Times New Roman" w:cs="Times New Roman" w:eastAsia="Times New Roman"/>
              </w:rPr>
            </w:r>
          </w:p>
        </w:tc>
        <w:tc>
          <w:tcPr>
            <w:tcW w:w="3067" w:type="pct"/>
            <w:textDirection w:val="lrTb"/>
            <w:noWrap w:val="false"/>
          </w:tcPr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«Начало учебного года – начало нового этапа в жизни детского сада и воспитанников старшей группы»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.</w:t>
            </w:r>
            <w:r>
              <w:rPr>
                <w:rFonts w:ascii="Times New Roman" w:hAnsi="Times New Roman" w:cs="Times New Roman" w:eastAsia="Times New Roman"/>
              </w:rPr>
            </w:r>
          </w:p>
        </w:tc>
      </w:tr>
      <w:tr>
        <w:trPr>
          <w:trHeight w:val="639"/>
        </w:trPr>
        <w:tc>
          <w:tcPr>
            <w:tcW w:w="601" w:type="pct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Октябрь </w:t>
            </w:r>
            <w:r>
              <w:rPr>
                <w:rFonts w:ascii="Times New Roman" w:hAnsi="Times New Roman" w:cs="Times New Roman" w:eastAsia="Times New Roman"/>
              </w:rPr>
            </w:r>
          </w:p>
        </w:tc>
        <w:tc>
          <w:tcPr>
            <w:tcW w:w="1332" w:type="pct"/>
            <w:textDirection w:val="lrTb"/>
            <w:noWrap w:val="false"/>
          </w:tcPr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Папки-передвижки</w:t>
            </w:r>
            <w:r>
              <w:rPr>
                <w:rFonts w:ascii="Times New Roman" w:hAnsi="Times New Roman" w:cs="Times New Roman" w:eastAsia="Times New Roman"/>
              </w:rPr>
            </w:r>
          </w:p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Наглядная информация</w:t>
            </w:r>
            <w:r>
              <w:rPr>
                <w:rFonts w:ascii="Times New Roman" w:hAnsi="Times New Roman" w:cs="Times New Roman" w:eastAsia="Times New Roman"/>
              </w:rPr>
            </w:r>
          </w:p>
        </w:tc>
        <w:tc>
          <w:tcPr>
            <w:tcW w:w="3067" w:type="pct"/>
            <w:textDirection w:val="lrTb"/>
            <w:noWrap w:val="false"/>
          </w:tcPr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Учимся наблюдать за изменениями в природе. Давайте поиграем, почитаем.</w:t>
            </w:r>
            <w:r>
              <w:rPr>
                <w:rFonts w:ascii="Times New Roman" w:hAnsi="Times New Roman" w:cs="Times New Roman" w:eastAsia="Times New Roman"/>
              </w:rPr>
            </w:r>
          </w:p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Не все грибы съедобны.</w:t>
            </w:r>
            <w:r>
              <w:rPr>
                <w:rFonts w:ascii="Times New Roman" w:hAnsi="Times New Roman" w:cs="Times New Roman" w:eastAsia="Times New Roman"/>
              </w:rPr>
            </w:r>
          </w:p>
        </w:tc>
      </w:tr>
      <w:tr>
        <w:trPr>
          <w:trHeight w:val="269"/>
        </w:trPr>
        <w:tc>
          <w:tcPr>
            <w:tcW w:w="601" w:type="pct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 w:eastAsia="Calibr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="Calibri"/>
                <w:sz w:val="24"/>
                <w:szCs w:val="24"/>
                <w:lang w:eastAsia="en-US"/>
              </w:rPr>
            </w:r>
            <w:r/>
          </w:p>
        </w:tc>
        <w:tc>
          <w:tcPr>
            <w:tcW w:w="1332" w:type="pct"/>
            <w:textDirection w:val="lrTb"/>
            <w:noWrap w:val="false"/>
          </w:tcPr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Консультации</w:t>
            </w:r>
            <w:r>
              <w:rPr>
                <w:rFonts w:ascii="Times New Roman" w:hAnsi="Times New Roman" w:cs="Times New Roman" w:eastAsia="Times New Roman"/>
              </w:rPr>
            </w:r>
          </w:p>
        </w:tc>
        <w:tc>
          <w:tcPr>
            <w:tcW w:w="3067" w:type="pct"/>
            <w:textDirection w:val="lrTb"/>
            <w:noWrap w:val="false"/>
          </w:tcPr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Как приучить детей есть овощи.</w:t>
            </w:r>
            <w:r>
              <w:rPr>
                <w:rFonts w:ascii="Times New Roman" w:hAnsi="Times New Roman" w:cs="Times New Roman" w:eastAsia="Times New Roman"/>
              </w:rPr>
            </w:r>
          </w:p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Собираем ребенка на осеннюю прогулку.</w:t>
            </w:r>
            <w:r>
              <w:rPr>
                <w:rFonts w:ascii="Times New Roman" w:hAnsi="Times New Roman" w:cs="Times New Roman" w:eastAsia="Times New Roman"/>
              </w:rPr>
            </w:r>
          </w:p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Правила поведения при общении с животными.</w:t>
            </w:r>
            <w:r>
              <w:rPr>
                <w:rFonts w:ascii="Times New Roman" w:hAnsi="Times New Roman" w:cs="Times New Roman" w:eastAsia="Times New Roman"/>
              </w:rPr>
            </w:r>
          </w:p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В мире музыки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.</w:t>
            </w:r>
            <w:r>
              <w:rPr>
                <w:rFonts w:ascii="Times New Roman" w:hAnsi="Times New Roman" w:cs="Times New Roman" w:eastAsia="Times New Roman"/>
              </w:rPr>
            </w:r>
          </w:p>
        </w:tc>
      </w:tr>
      <w:tr>
        <w:trPr>
          <w:trHeight w:val="281"/>
        </w:trPr>
        <w:tc>
          <w:tcPr>
            <w:tcW w:w="601" w:type="pct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 w:eastAsia="Calibr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="Calibri"/>
                <w:sz w:val="24"/>
                <w:szCs w:val="24"/>
                <w:lang w:eastAsia="en-US"/>
              </w:rPr>
            </w:r>
            <w:r/>
          </w:p>
        </w:tc>
        <w:tc>
          <w:tcPr>
            <w:tcW w:w="1332" w:type="pct"/>
            <w:textDirection w:val="lrTb"/>
            <w:noWrap w:val="false"/>
          </w:tcPr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Беседа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</w:rPr>
            </w:r>
          </w:p>
        </w:tc>
        <w:tc>
          <w:tcPr>
            <w:tcW w:w="3067" w:type="pct"/>
            <w:textDirection w:val="lrTb"/>
            <w:noWrap w:val="false"/>
          </w:tcPr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Интернет и дети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.</w:t>
            </w:r>
            <w:r>
              <w:rPr>
                <w:rFonts w:ascii="Times New Roman" w:hAnsi="Times New Roman" w:cs="Times New Roman" w:eastAsia="Times New Roman"/>
              </w:rPr>
            </w:r>
          </w:p>
        </w:tc>
      </w:tr>
      <w:tr>
        <w:trPr>
          <w:trHeight w:val="300"/>
        </w:trPr>
        <w:tc>
          <w:tcPr>
            <w:tcW w:w="601" w:type="pct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 w:eastAsia="Calibr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="Calibri"/>
                <w:sz w:val="24"/>
                <w:szCs w:val="24"/>
                <w:lang w:eastAsia="en-US"/>
              </w:rPr>
            </w:r>
            <w:r/>
          </w:p>
        </w:tc>
        <w:tc>
          <w:tcPr>
            <w:tcW w:w="1332" w:type="pct"/>
            <w:textDirection w:val="lrTb"/>
            <w:noWrap w:val="false"/>
          </w:tcPr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Конкурс поделок из природного материала</w:t>
            </w:r>
            <w:r>
              <w:rPr>
                <w:rFonts w:ascii="Times New Roman" w:hAnsi="Times New Roman" w:cs="Times New Roman" w:eastAsia="Times New Roman"/>
              </w:rPr>
            </w:r>
          </w:p>
        </w:tc>
        <w:tc>
          <w:tcPr>
            <w:tcW w:w="3067" w:type="pct"/>
            <w:textDirection w:val="lrTb"/>
            <w:noWrap w:val="false"/>
          </w:tcPr>
          <w:p>
            <w:pPr>
              <w:rPr>
                <w:rFonts w:ascii="Times New Roman" w:hAnsi="Times New Roman" w:cs="Times New Roman" w:eastAsia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«Чудеса осенней природы»</w:t>
            </w:r>
            <w:r>
              <w:rPr>
                <w:rFonts w:ascii="Times New Roman" w:hAnsi="Times New Roman" w:cs="Times New Roman" w:eastAsia="Times New Roman"/>
              </w:rPr>
            </w:r>
          </w:p>
        </w:tc>
      </w:tr>
      <w:tr>
        <w:trPr>
          <w:trHeight w:val="577"/>
        </w:trPr>
        <w:tc>
          <w:tcPr>
            <w:tcW w:w="601" w:type="pct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Ноябрь </w:t>
            </w:r>
            <w:r>
              <w:rPr>
                <w:rFonts w:ascii="Times New Roman" w:hAnsi="Times New Roman" w:cs="Times New Roman" w:eastAsia="Times New Roman"/>
              </w:rPr>
            </w:r>
          </w:p>
        </w:tc>
        <w:tc>
          <w:tcPr>
            <w:tcW w:w="1332" w:type="pct"/>
            <w:textDirection w:val="lrTb"/>
            <w:noWrap w:val="false"/>
          </w:tcPr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Папки-передвижки</w:t>
            </w:r>
            <w:r>
              <w:rPr>
                <w:rFonts w:ascii="Times New Roman" w:hAnsi="Times New Roman" w:cs="Times New Roman" w:eastAsia="Times New Roman"/>
              </w:rPr>
            </w:r>
          </w:p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Наглядная информация</w:t>
            </w:r>
            <w:r>
              <w:rPr>
                <w:rFonts w:ascii="Times New Roman" w:hAnsi="Times New Roman" w:cs="Times New Roman" w:eastAsia="Times New Roman"/>
              </w:rPr>
            </w:r>
          </w:p>
        </w:tc>
        <w:tc>
          <w:tcPr>
            <w:tcW w:w="3067" w:type="pct"/>
            <w:textDirection w:val="lrTb"/>
            <w:noWrap w:val="false"/>
          </w:tcPr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Учимся наблюдать за изменениями в природе. Давайте поиграем, почитаем. </w:t>
            </w:r>
            <w:r>
              <w:rPr>
                <w:rFonts w:ascii="Times New Roman" w:hAnsi="Times New Roman" w:cs="Times New Roman" w:eastAsia="Times New Roman"/>
              </w:rPr>
            </w:r>
          </w:p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4 ноября «День народного единства»</w:t>
            </w:r>
            <w:r>
              <w:rPr>
                <w:rFonts w:ascii="Times New Roman" w:hAnsi="Times New Roman" w:cs="Times New Roman" w:eastAsia="Times New Roman"/>
              </w:rPr>
            </w:r>
          </w:p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С днем Матери.</w:t>
            </w:r>
            <w:r>
              <w:rPr>
                <w:rFonts w:ascii="Times New Roman" w:hAnsi="Times New Roman" w:cs="Times New Roman" w:eastAsia="Times New Roman"/>
              </w:rPr>
            </w:r>
          </w:p>
        </w:tc>
      </w:tr>
      <w:tr>
        <w:trPr>
          <w:trHeight w:val="780"/>
        </w:trPr>
        <w:tc>
          <w:tcPr>
            <w:tcW w:w="601" w:type="pct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 w:eastAsia="Calibr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="Calibri"/>
                <w:sz w:val="24"/>
                <w:szCs w:val="24"/>
                <w:lang w:eastAsia="en-US"/>
              </w:rPr>
            </w:r>
            <w:r/>
          </w:p>
        </w:tc>
        <w:tc>
          <w:tcPr>
            <w:tcW w:w="1332" w:type="pct"/>
            <w:textDirection w:val="lrTb"/>
            <w:noWrap w:val="false"/>
          </w:tcPr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Консультации</w:t>
            </w:r>
            <w:r>
              <w:rPr>
                <w:rFonts w:ascii="Times New Roman" w:hAnsi="Times New Roman" w:cs="Times New Roman" w:eastAsia="Times New Roman"/>
              </w:rPr>
            </w:r>
          </w:p>
        </w:tc>
        <w:tc>
          <w:tcPr>
            <w:tcW w:w="3067" w:type="pct"/>
            <w:textDirection w:val="lrTb"/>
            <w:noWrap w:val="false"/>
          </w:tcPr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Государственная символика России.</w:t>
            </w:r>
            <w:r>
              <w:rPr>
                <w:rFonts w:ascii="Times New Roman" w:hAnsi="Times New Roman" w:cs="Times New Roman" w:eastAsia="Times New Roman"/>
              </w:rPr>
            </w:r>
          </w:p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Опасные предметы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.</w:t>
            </w:r>
            <w:r>
              <w:rPr>
                <w:rFonts w:ascii="Times New Roman" w:hAnsi="Times New Roman" w:cs="Times New Roman" w:eastAsia="Times New Roman"/>
              </w:rPr>
            </w:r>
          </w:p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Роль бабушек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.</w:t>
            </w:r>
            <w:r>
              <w:rPr>
                <w:rFonts w:ascii="Times New Roman" w:hAnsi="Times New Roman" w:cs="Times New Roman" w:eastAsia="Times New Roman"/>
              </w:rPr>
            </w:r>
          </w:p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Воспитание финансовой грамоты у детей дошкольного возраста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.</w:t>
            </w:r>
            <w:r>
              <w:rPr>
                <w:rFonts w:ascii="Times New Roman" w:hAnsi="Times New Roman" w:cs="Times New Roman" w:eastAsia="Times New Roman"/>
              </w:rPr>
            </w:r>
          </w:p>
        </w:tc>
      </w:tr>
      <w:tr>
        <w:trPr>
          <w:trHeight w:val="397"/>
        </w:trPr>
        <w:tc>
          <w:tcPr>
            <w:tcW w:w="601" w:type="pct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 w:eastAsia="Calibr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="Calibri"/>
                <w:sz w:val="24"/>
                <w:szCs w:val="24"/>
                <w:lang w:eastAsia="en-US"/>
              </w:rPr>
            </w:r>
            <w:r/>
          </w:p>
        </w:tc>
        <w:tc>
          <w:tcPr>
            <w:tcW w:w="1332" w:type="pct"/>
            <w:vAlign w:val="center"/>
            <w:textDirection w:val="lrTb"/>
            <w:noWrap w:val="false"/>
          </w:tcPr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Беседы</w:t>
            </w:r>
            <w:r>
              <w:rPr>
                <w:rFonts w:ascii="Times New Roman" w:hAnsi="Times New Roman" w:cs="Times New Roman" w:eastAsia="Times New Roman"/>
              </w:rPr>
            </w:r>
          </w:p>
        </w:tc>
        <w:tc>
          <w:tcPr>
            <w:tcW w:w="3067" w:type="pct"/>
            <w:vAlign w:val="center"/>
            <w:textDirection w:val="lrTb"/>
            <w:noWrap w:val="false"/>
          </w:tcPr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Игры на кухне.</w:t>
            </w:r>
            <w:r>
              <w:rPr>
                <w:rFonts w:ascii="Times New Roman" w:hAnsi="Times New Roman" w:cs="Times New Roman" w:eastAsia="Times New Roman"/>
              </w:rPr>
            </w:r>
          </w:p>
        </w:tc>
      </w:tr>
      <w:tr>
        <w:trPr>
          <w:trHeight w:val="418"/>
        </w:trPr>
        <w:tc>
          <w:tcPr>
            <w:tcW w:w="601" w:type="pct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 w:eastAsia="Calibr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="Calibri"/>
                <w:sz w:val="24"/>
                <w:szCs w:val="24"/>
                <w:lang w:eastAsia="en-US"/>
              </w:rPr>
            </w:r>
            <w:r/>
          </w:p>
        </w:tc>
        <w:tc>
          <w:tcPr>
            <w:tcW w:w="1332" w:type="pct"/>
            <w:textDirection w:val="lrTb"/>
            <w:noWrap w:val="false"/>
          </w:tcPr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Выставка поделок</w:t>
            </w:r>
            <w:r>
              <w:rPr>
                <w:rFonts w:ascii="Times New Roman" w:hAnsi="Times New Roman" w:cs="Times New Roman" w:eastAsia="Times New Roman"/>
              </w:rPr>
            </w:r>
          </w:p>
        </w:tc>
        <w:tc>
          <w:tcPr>
            <w:tcW w:w="3067" w:type="pct"/>
            <w:textDirection w:val="lrTb"/>
            <w:noWrap w:val="false"/>
          </w:tcPr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«Говорят у мамы руки золотые»</w:t>
            </w:r>
            <w:r>
              <w:rPr>
                <w:rFonts w:ascii="Times New Roman" w:hAnsi="Times New Roman" w:cs="Times New Roman" w:eastAsia="Times New Roman"/>
              </w:rPr>
            </w:r>
          </w:p>
        </w:tc>
      </w:tr>
      <w:tr>
        <w:trPr>
          <w:trHeight w:val="562"/>
        </w:trPr>
        <w:tc>
          <w:tcPr>
            <w:tcW w:w="601" w:type="pct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Декабрь </w:t>
            </w:r>
            <w:r>
              <w:rPr>
                <w:rFonts w:ascii="Times New Roman" w:hAnsi="Times New Roman" w:cs="Times New Roman" w:eastAsia="Times New Roman"/>
              </w:rPr>
            </w:r>
          </w:p>
        </w:tc>
        <w:tc>
          <w:tcPr>
            <w:tcW w:w="1332" w:type="pct"/>
            <w:textDirection w:val="lrTb"/>
            <w:noWrap w:val="false"/>
          </w:tcPr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Папки-передвижки</w:t>
            </w:r>
            <w:r>
              <w:rPr>
                <w:rFonts w:ascii="Times New Roman" w:hAnsi="Times New Roman" w:cs="Times New Roman" w:eastAsia="Times New Roman"/>
              </w:rPr>
            </w:r>
          </w:p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Наглядная информация</w:t>
            </w:r>
            <w:r>
              <w:rPr>
                <w:rFonts w:ascii="Times New Roman" w:hAnsi="Times New Roman" w:cs="Times New Roman" w:eastAsia="Times New Roman"/>
              </w:rPr>
            </w:r>
          </w:p>
        </w:tc>
        <w:tc>
          <w:tcPr>
            <w:tcW w:w="3067" w:type="pct"/>
            <w:textDirection w:val="lrTb"/>
            <w:noWrap w:val="false"/>
          </w:tcPr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Учимся наблюдать за изменениями в природе. Давайте поиграем, почитаем.</w:t>
            </w:r>
            <w:r>
              <w:rPr>
                <w:rFonts w:ascii="Times New Roman" w:hAnsi="Times New Roman" w:cs="Times New Roman" w:eastAsia="Times New Roman"/>
              </w:rPr>
            </w:r>
          </w:p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Безопасная зима.</w:t>
            </w:r>
            <w:r>
              <w:rPr>
                <w:rFonts w:ascii="Times New Roman" w:hAnsi="Times New Roman" w:cs="Times New Roman" w:eastAsia="Times New Roman"/>
              </w:rPr>
            </w:r>
          </w:p>
        </w:tc>
      </w:tr>
      <w:tr>
        <w:trPr>
          <w:trHeight w:val="262"/>
        </w:trPr>
        <w:tc>
          <w:tcPr>
            <w:tcW w:w="601" w:type="pct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 w:eastAsia="Calibr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="Calibri"/>
                <w:sz w:val="24"/>
                <w:szCs w:val="24"/>
                <w:lang w:eastAsia="en-US"/>
              </w:rPr>
            </w:r>
            <w:r/>
          </w:p>
        </w:tc>
        <w:tc>
          <w:tcPr>
            <w:tcW w:w="1332" w:type="pct"/>
            <w:textDirection w:val="lrTb"/>
            <w:noWrap w:val="false"/>
          </w:tcPr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Консультации</w:t>
            </w:r>
            <w:r>
              <w:rPr>
                <w:rFonts w:ascii="Times New Roman" w:hAnsi="Times New Roman" w:cs="Times New Roman" w:eastAsia="Times New Roman"/>
              </w:rPr>
            </w:r>
          </w:p>
        </w:tc>
        <w:tc>
          <w:tcPr>
            <w:tcW w:w="3067" w:type="pct"/>
            <w:textDirection w:val="lrTb"/>
            <w:noWrap w:val="false"/>
          </w:tcPr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Если ребенок левша.</w:t>
            </w:r>
            <w:r>
              <w:rPr>
                <w:rFonts w:ascii="Times New Roman" w:hAnsi="Times New Roman" w:cs="Times New Roman" w:eastAsia="Times New Roman"/>
              </w:rPr>
            </w:r>
          </w:p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Покормите птиц зимой.</w:t>
            </w:r>
            <w:r>
              <w:rPr>
                <w:rFonts w:ascii="Times New Roman" w:hAnsi="Times New Roman" w:cs="Times New Roman" w:eastAsia="Times New Roman"/>
              </w:rPr>
            </w:r>
          </w:p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День рождение Деда Мороза</w:t>
            </w:r>
            <w:r>
              <w:rPr>
                <w:rFonts w:ascii="Times New Roman" w:hAnsi="Times New Roman" w:cs="Times New Roman" w:eastAsia="Times New Roman"/>
              </w:rPr>
            </w:r>
          </w:p>
        </w:tc>
      </w:tr>
      <w:tr>
        <w:trPr>
          <w:trHeight w:val="378"/>
        </w:trPr>
        <w:tc>
          <w:tcPr>
            <w:tcW w:w="601" w:type="pct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 w:eastAsia="Calibr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="Calibri"/>
                <w:sz w:val="24"/>
                <w:szCs w:val="24"/>
                <w:lang w:eastAsia="en-US"/>
              </w:rPr>
            </w:r>
            <w:r/>
          </w:p>
        </w:tc>
        <w:tc>
          <w:tcPr>
            <w:tcW w:w="1332" w:type="pct"/>
            <w:textDirection w:val="lrTb"/>
            <w:noWrap w:val="false"/>
          </w:tcPr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Памятка</w:t>
            </w:r>
            <w:r>
              <w:rPr>
                <w:rFonts w:ascii="Times New Roman" w:hAnsi="Times New Roman" w:cs="Times New Roman" w:eastAsia="Times New Roman"/>
              </w:rPr>
            </w:r>
          </w:p>
        </w:tc>
        <w:tc>
          <w:tcPr>
            <w:tcW w:w="3067" w:type="pct"/>
            <w:textDirection w:val="lrTb"/>
            <w:noWrap w:val="false"/>
          </w:tcPr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Памятка «Как сделать новогодние торжества безопасными в своем доме»</w:t>
            </w:r>
            <w:r>
              <w:rPr>
                <w:rFonts w:ascii="Times New Roman" w:hAnsi="Times New Roman" w:cs="Times New Roman" w:eastAsia="Times New Roman"/>
              </w:rPr>
            </w:r>
          </w:p>
        </w:tc>
      </w:tr>
      <w:tr>
        <w:trPr>
          <w:trHeight w:val="429"/>
        </w:trPr>
        <w:tc>
          <w:tcPr>
            <w:tcW w:w="601" w:type="pct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 w:eastAsia="Calibr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="Calibri"/>
                <w:sz w:val="24"/>
                <w:szCs w:val="24"/>
                <w:lang w:eastAsia="en-US"/>
              </w:rPr>
            </w:r>
            <w:r/>
          </w:p>
        </w:tc>
        <w:tc>
          <w:tcPr>
            <w:tcW w:w="1332" w:type="pct"/>
            <w:textDirection w:val="lrTb"/>
            <w:noWrap w:val="false"/>
          </w:tcPr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Беседы</w:t>
            </w:r>
            <w:r>
              <w:rPr>
                <w:rFonts w:ascii="Times New Roman" w:hAnsi="Times New Roman" w:cs="Times New Roman" w:eastAsia="Times New Roman"/>
              </w:rPr>
            </w:r>
          </w:p>
        </w:tc>
        <w:tc>
          <w:tcPr>
            <w:tcW w:w="3067" w:type="pct"/>
            <w:vAlign w:val="center"/>
            <w:textDirection w:val="lrTb"/>
            <w:noWrap w:val="false"/>
          </w:tcPr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Если ребенок грызет карандаши.</w:t>
            </w:r>
            <w:r>
              <w:rPr>
                <w:rFonts w:ascii="Times New Roman" w:hAnsi="Times New Roman" w:cs="Times New Roman" w:eastAsia="Times New Roman"/>
              </w:rPr>
            </w:r>
          </w:p>
        </w:tc>
      </w:tr>
      <w:tr>
        <w:trPr>
          <w:trHeight w:val="255"/>
        </w:trPr>
        <w:tc>
          <w:tcPr>
            <w:tcW w:w="601" w:type="pct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 w:eastAsia="Calibr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="Calibri"/>
                <w:sz w:val="24"/>
                <w:szCs w:val="24"/>
                <w:lang w:eastAsia="en-US"/>
              </w:rPr>
            </w:r>
            <w:r/>
          </w:p>
        </w:tc>
        <w:tc>
          <w:tcPr>
            <w:tcW w:w="1332" w:type="pct"/>
            <w:textDirection w:val="lrTb"/>
            <w:noWrap w:val="false"/>
          </w:tcPr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Выставка совместного творчества</w:t>
            </w:r>
            <w:r>
              <w:rPr>
                <w:rFonts w:ascii="Times New Roman" w:hAnsi="Times New Roman" w:cs="Times New Roman" w:eastAsia="Times New Roman"/>
              </w:rPr>
            </w:r>
          </w:p>
        </w:tc>
        <w:tc>
          <w:tcPr>
            <w:tcW w:w="3067" w:type="pct"/>
            <w:textDirection w:val="lrTb"/>
            <w:noWrap w:val="false"/>
          </w:tcPr>
          <w:p>
            <w:pPr>
              <w:rPr>
                <w:rFonts w:ascii="Times New Roman" w:hAnsi="Times New Roman" w:cs="Times New Roman" w:eastAsia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FF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«Новогодняя елочная игрушка» </w:t>
            </w:r>
            <w:r>
              <w:rPr>
                <w:rFonts w:ascii="Times New Roman" w:hAnsi="Times New Roman" w:cs="Times New Roman" w:eastAsia="Times New Roman"/>
              </w:rPr>
            </w:r>
          </w:p>
        </w:tc>
      </w:tr>
      <w:tr>
        <w:trPr>
          <w:trHeight w:val="562"/>
        </w:trPr>
        <w:tc>
          <w:tcPr>
            <w:tcW w:w="601" w:type="pct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Январь </w:t>
            </w:r>
            <w:r>
              <w:rPr>
                <w:rFonts w:ascii="Times New Roman" w:hAnsi="Times New Roman" w:cs="Times New Roman" w:eastAsia="Times New Roman"/>
              </w:rPr>
            </w:r>
          </w:p>
        </w:tc>
        <w:tc>
          <w:tcPr>
            <w:tcW w:w="1332" w:type="pct"/>
            <w:textDirection w:val="lrTb"/>
            <w:noWrap w:val="false"/>
          </w:tcPr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Наглядная информация</w:t>
            </w:r>
            <w:r>
              <w:rPr>
                <w:rFonts w:ascii="Times New Roman" w:hAnsi="Times New Roman" w:cs="Times New Roman" w:eastAsia="Times New Roman"/>
              </w:rPr>
            </w:r>
          </w:p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Папки-передвижки</w:t>
            </w:r>
            <w:r>
              <w:rPr>
                <w:rFonts w:ascii="Times New Roman" w:hAnsi="Times New Roman" w:cs="Times New Roman" w:eastAsia="Times New Roman"/>
              </w:rPr>
            </w:r>
          </w:p>
        </w:tc>
        <w:tc>
          <w:tcPr>
            <w:tcW w:w="3067" w:type="pct"/>
            <w:textDirection w:val="lrTb"/>
            <w:noWrap w:val="false"/>
          </w:tcPr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Учимся наблюдать за изменениями в природе. Давайте поиграем, почитаем.</w:t>
            </w:r>
            <w:r>
              <w:rPr>
                <w:rFonts w:ascii="Times New Roman" w:hAnsi="Times New Roman" w:cs="Times New Roman" w:eastAsia="Times New Roman"/>
              </w:rPr>
            </w:r>
          </w:p>
        </w:tc>
      </w:tr>
      <w:tr>
        <w:trPr>
          <w:trHeight w:val="173"/>
        </w:trPr>
        <w:tc>
          <w:tcPr>
            <w:tcW w:w="601" w:type="pct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 w:eastAsia="Calibr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="Calibri"/>
                <w:sz w:val="24"/>
                <w:szCs w:val="24"/>
                <w:lang w:eastAsia="en-US"/>
              </w:rPr>
            </w:r>
            <w:r/>
          </w:p>
        </w:tc>
        <w:tc>
          <w:tcPr>
            <w:tcW w:w="1332" w:type="pct"/>
            <w:textDirection w:val="lrTb"/>
            <w:noWrap w:val="false"/>
          </w:tcPr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Консультации</w:t>
            </w:r>
            <w:r>
              <w:rPr>
                <w:rFonts w:ascii="Times New Roman" w:hAnsi="Times New Roman" w:cs="Times New Roman" w:eastAsia="Times New Roman"/>
              </w:rPr>
            </w:r>
          </w:p>
        </w:tc>
        <w:tc>
          <w:tcPr>
            <w:tcW w:w="3067" w:type="pct"/>
            <w:textDirection w:val="lrTb"/>
            <w:noWrap w:val="false"/>
          </w:tcPr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Здоровье детей в зимний период.</w:t>
            </w:r>
            <w:r>
              <w:rPr>
                <w:rFonts w:ascii="Times New Roman" w:hAnsi="Times New Roman" w:cs="Times New Roman" w:eastAsia="Times New Roman"/>
              </w:rPr>
            </w:r>
          </w:p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Как научить кататься ребенка на коньках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.</w:t>
            </w:r>
            <w:r>
              <w:rPr>
                <w:rFonts w:ascii="Times New Roman" w:hAnsi="Times New Roman" w:cs="Times New Roman" w:eastAsia="Times New Roman"/>
              </w:rPr>
            </w:r>
          </w:p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Почему ребенку нужна игра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.</w:t>
            </w:r>
            <w:r>
              <w:rPr>
                <w:rFonts w:ascii="Times New Roman" w:hAnsi="Times New Roman" w:cs="Times New Roman" w:eastAsia="Times New Roman"/>
              </w:rPr>
            </w:r>
          </w:p>
        </w:tc>
      </w:tr>
      <w:tr>
        <w:trPr>
          <w:trHeight w:val="295"/>
        </w:trPr>
        <w:tc>
          <w:tcPr>
            <w:tcW w:w="601" w:type="pct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 w:eastAsia="Calibr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="Calibri"/>
                <w:sz w:val="24"/>
                <w:szCs w:val="24"/>
                <w:lang w:eastAsia="en-US"/>
              </w:rPr>
            </w:r>
            <w:r/>
          </w:p>
        </w:tc>
        <w:tc>
          <w:tcPr>
            <w:tcW w:w="1332" w:type="pct"/>
            <w:textDirection w:val="lrTb"/>
            <w:noWrap w:val="false"/>
          </w:tcPr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Беседы</w:t>
            </w:r>
            <w:r>
              <w:rPr>
                <w:rFonts w:ascii="Times New Roman" w:hAnsi="Times New Roman" w:cs="Times New Roman" w:eastAsia="Times New Roman"/>
              </w:rPr>
            </w:r>
          </w:p>
        </w:tc>
        <w:tc>
          <w:tcPr>
            <w:tcW w:w="3067" w:type="pct"/>
            <w:textDirection w:val="lrTb"/>
            <w:noWrap w:val="false"/>
          </w:tcPr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Откуда берется ложь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.</w:t>
            </w:r>
            <w:r>
              <w:rPr>
                <w:rFonts w:ascii="Times New Roman" w:hAnsi="Times New Roman" w:cs="Times New Roman" w:eastAsia="Times New Roman"/>
              </w:rPr>
            </w:r>
          </w:p>
        </w:tc>
      </w:tr>
      <w:tr>
        <w:trPr>
          <w:trHeight w:val="399"/>
        </w:trPr>
        <w:tc>
          <w:tcPr>
            <w:tcW w:w="601" w:type="pct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 w:eastAsia="Calibr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="Calibri"/>
                <w:sz w:val="24"/>
                <w:szCs w:val="24"/>
                <w:lang w:eastAsia="en-US"/>
              </w:rPr>
            </w:r>
            <w:r/>
          </w:p>
        </w:tc>
        <w:tc>
          <w:tcPr>
            <w:tcW w:w="1332" w:type="pct"/>
            <w:textDirection w:val="lrTb"/>
            <w:noWrap w:val="false"/>
          </w:tcPr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Фотовыставка </w:t>
            </w:r>
            <w:r>
              <w:rPr>
                <w:rFonts w:ascii="Times New Roman" w:hAnsi="Times New Roman" w:cs="Times New Roman" w:eastAsia="Times New Roman"/>
              </w:rPr>
            </w:r>
          </w:p>
        </w:tc>
        <w:tc>
          <w:tcPr>
            <w:tcW w:w="3067" w:type="pct"/>
            <w:textDirection w:val="lrTb"/>
            <w:noWrap w:val="false"/>
          </w:tcPr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«Зимние забавы»</w:t>
            </w:r>
            <w:r>
              <w:rPr>
                <w:rFonts w:ascii="Times New Roman" w:hAnsi="Times New Roman" w:cs="Times New Roman" w:eastAsia="Times New Roman"/>
              </w:rPr>
            </w:r>
          </w:p>
        </w:tc>
      </w:tr>
      <w:tr>
        <w:trPr>
          <w:trHeight w:val="562"/>
        </w:trPr>
        <w:tc>
          <w:tcPr>
            <w:tcW w:w="601" w:type="pct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Февраль </w:t>
            </w:r>
            <w:r>
              <w:rPr>
                <w:rFonts w:ascii="Times New Roman" w:hAnsi="Times New Roman" w:cs="Times New Roman" w:eastAsia="Times New Roman"/>
              </w:rPr>
            </w:r>
          </w:p>
        </w:tc>
        <w:tc>
          <w:tcPr>
            <w:tcW w:w="1332" w:type="pct"/>
            <w:textDirection w:val="lrTb"/>
            <w:noWrap w:val="false"/>
          </w:tcPr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Наглядная информация</w:t>
            </w:r>
            <w:r>
              <w:rPr>
                <w:rFonts w:ascii="Times New Roman" w:hAnsi="Times New Roman" w:cs="Times New Roman" w:eastAsia="Times New Roman"/>
              </w:rPr>
            </w:r>
          </w:p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Папки-передвижки</w:t>
            </w:r>
            <w:r>
              <w:rPr>
                <w:rFonts w:ascii="Times New Roman" w:hAnsi="Times New Roman" w:cs="Times New Roman" w:eastAsia="Times New Roman"/>
              </w:rPr>
            </w:r>
          </w:p>
        </w:tc>
        <w:tc>
          <w:tcPr>
            <w:tcW w:w="3067" w:type="pct"/>
            <w:textDirection w:val="lrTb"/>
            <w:noWrap w:val="false"/>
          </w:tcPr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Учимся наблюдать за изменениями в природе. Давайте поиграем, почитаем.</w:t>
            </w:r>
            <w:r>
              <w:rPr>
                <w:rFonts w:ascii="Times New Roman" w:hAnsi="Times New Roman" w:cs="Times New Roman" w:eastAsia="Times New Roman"/>
              </w:rPr>
            </w:r>
          </w:p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Как воспитать защитника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.</w:t>
            </w:r>
            <w:r>
              <w:rPr>
                <w:rFonts w:ascii="Times New Roman" w:hAnsi="Times New Roman" w:cs="Times New Roman" w:eastAsia="Times New Roman"/>
              </w:rPr>
            </w:r>
          </w:p>
        </w:tc>
      </w:tr>
      <w:tr>
        <w:trPr>
          <w:trHeight w:val="274"/>
        </w:trPr>
        <w:tc>
          <w:tcPr>
            <w:tcW w:w="601" w:type="pct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 w:eastAsia="Calibr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="Calibri"/>
                <w:sz w:val="24"/>
                <w:szCs w:val="24"/>
                <w:lang w:eastAsia="en-US"/>
              </w:rPr>
            </w:r>
            <w:r/>
          </w:p>
        </w:tc>
        <w:tc>
          <w:tcPr>
            <w:tcW w:w="1332" w:type="pct"/>
            <w:textDirection w:val="lrTb"/>
            <w:noWrap w:val="false"/>
          </w:tcPr>
          <w:p>
            <w:pPr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Консультации</w:t>
            </w:r>
            <w:r>
              <w:rPr>
                <w:rFonts w:ascii="Times New Roman" w:hAnsi="Times New Roman" w:cs="Times New Roman" w:eastAsia="Times New Roman"/>
              </w:rPr>
            </w:r>
          </w:p>
        </w:tc>
        <w:tc>
          <w:tcPr>
            <w:tcW w:w="3067" w:type="pct"/>
            <w:textDirection w:val="lrTb"/>
            <w:noWrap w:val="false"/>
          </w:tcPr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Дорога не место для игр.</w:t>
            </w:r>
            <w:r>
              <w:rPr>
                <w:rFonts w:ascii="Times New Roman" w:hAnsi="Times New Roman" w:cs="Times New Roman" w:eastAsia="Times New Roman"/>
              </w:rPr>
            </w:r>
          </w:p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Воспитание правильной осанки у ребенка.</w:t>
            </w:r>
            <w:r>
              <w:rPr>
                <w:rFonts w:ascii="Times New Roman" w:hAnsi="Times New Roman" w:cs="Times New Roman" w:eastAsia="Times New Roman"/>
              </w:rPr>
            </w:r>
          </w:p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Как научить ребенка не путать стороны.</w:t>
            </w:r>
            <w:r>
              <w:rPr>
                <w:rFonts w:ascii="Times New Roman" w:hAnsi="Times New Roman" w:cs="Times New Roman" w:eastAsia="Times New Roman"/>
              </w:rPr>
            </w:r>
          </w:p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Профилактика зимнего травматизма.</w:t>
            </w:r>
            <w:r>
              <w:rPr>
                <w:rFonts w:ascii="Times New Roman" w:hAnsi="Times New Roman" w:cs="Times New Roman" w:eastAsia="Times New Roman"/>
              </w:rPr>
            </w:r>
          </w:p>
        </w:tc>
      </w:tr>
      <w:tr>
        <w:trPr>
          <w:trHeight w:val="323"/>
        </w:trPr>
        <w:tc>
          <w:tcPr>
            <w:tcW w:w="601" w:type="pct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 w:eastAsia="Calibr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="Calibri"/>
                <w:sz w:val="24"/>
                <w:szCs w:val="24"/>
                <w:lang w:eastAsia="en-US"/>
              </w:rPr>
            </w:r>
            <w:r/>
          </w:p>
        </w:tc>
        <w:tc>
          <w:tcPr>
            <w:tcW w:w="1332" w:type="pct"/>
            <w:textDirection w:val="lrTb"/>
            <w:noWrap w:val="false"/>
          </w:tcPr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Беседы</w:t>
            </w:r>
            <w:r>
              <w:rPr>
                <w:rFonts w:ascii="Times New Roman" w:hAnsi="Times New Roman" w:cs="Times New Roman" w:eastAsia="Times New Roman"/>
              </w:rPr>
            </w:r>
          </w:p>
        </w:tc>
        <w:tc>
          <w:tcPr>
            <w:tcW w:w="3067" w:type="pct"/>
            <w:textDirection w:val="lrTb"/>
            <w:noWrap w:val="false"/>
          </w:tcPr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Речевые игры по дороге в детский сад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.</w:t>
            </w:r>
            <w:r>
              <w:rPr>
                <w:rFonts w:ascii="Times New Roman" w:hAnsi="Times New Roman" w:cs="Times New Roman" w:eastAsia="Times New Roman"/>
              </w:rPr>
            </w:r>
          </w:p>
        </w:tc>
      </w:tr>
      <w:tr>
        <w:trPr>
          <w:trHeight w:val="410"/>
        </w:trPr>
        <w:tc>
          <w:tcPr>
            <w:tcW w:w="601" w:type="pct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 w:eastAsia="Calibr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="Calibri"/>
                <w:sz w:val="24"/>
                <w:szCs w:val="24"/>
                <w:lang w:eastAsia="en-US"/>
              </w:rPr>
            </w:r>
            <w:r/>
          </w:p>
        </w:tc>
        <w:tc>
          <w:tcPr>
            <w:tcW w:w="1332" w:type="pct"/>
            <w:textDirection w:val="lrTb"/>
            <w:noWrap w:val="false"/>
          </w:tcPr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Памятки, буклеты</w:t>
            </w:r>
            <w:r>
              <w:rPr>
                <w:rFonts w:ascii="Times New Roman" w:hAnsi="Times New Roman" w:cs="Times New Roman" w:eastAsia="Times New Roman"/>
              </w:rPr>
            </w:r>
          </w:p>
        </w:tc>
        <w:tc>
          <w:tcPr>
            <w:tcW w:w="3067" w:type="pct"/>
            <w:vAlign w:val="center"/>
            <w:textDirection w:val="lrTb"/>
            <w:noWrap w:val="false"/>
          </w:tcPr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Памятка Автокресло для детей</w:t>
            </w:r>
            <w:r>
              <w:rPr>
                <w:rFonts w:ascii="Times New Roman" w:hAnsi="Times New Roman" w:cs="Times New Roman" w:eastAsia="Times New Roman"/>
              </w:rPr>
            </w:r>
          </w:p>
        </w:tc>
      </w:tr>
      <w:tr>
        <w:trPr>
          <w:trHeight w:val="415"/>
        </w:trPr>
        <w:tc>
          <w:tcPr>
            <w:tcW w:w="601" w:type="pct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Март</w:t>
            </w:r>
            <w:r>
              <w:rPr>
                <w:rFonts w:ascii="Times New Roman" w:hAnsi="Times New Roman" w:cs="Times New Roman" w:eastAsia="Times New Roman"/>
              </w:rPr>
            </w:r>
          </w:p>
        </w:tc>
        <w:tc>
          <w:tcPr>
            <w:tcW w:w="1332" w:type="pct"/>
            <w:textDirection w:val="lrTb"/>
            <w:noWrap w:val="false"/>
          </w:tcPr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Папки-передвижки</w:t>
            </w:r>
            <w:r>
              <w:rPr>
                <w:rFonts w:ascii="Times New Roman" w:hAnsi="Times New Roman" w:cs="Times New Roman" w:eastAsia="Times New Roman"/>
              </w:rPr>
            </w:r>
          </w:p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Наглядная информация</w:t>
            </w:r>
            <w:r>
              <w:rPr>
                <w:rFonts w:ascii="Times New Roman" w:hAnsi="Times New Roman" w:cs="Times New Roman" w:eastAsia="Times New Roman"/>
              </w:rPr>
            </w:r>
          </w:p>
        </w:tc>
        <w:tc>
          <w:tcPr>
            <w:tcW w:w="3067" w:type="pct"/>
            <w:textDirection w:val="lrTb"/>
            <w:noWrap w:val="false"/>
          </w:tcPr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Учимся наблюдать за изменениями в природе. Давайте поиграем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.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</w:rPr>
            </w:r>
          </w:p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8 Марта.</w:t>
            </w:r>
            <w:r>
              <w:rPr>
                <w:rFonts w:ascii="Times New Roman" w:hAnsi="Times New Roman" w:cs="Times New Roman" w:eastAsia="Times New Roman"/>
              </w:rPr>
            </w:r>
          </w:p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Растим будущего читателя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.</w:t>
            </w:r>
            <w:r>
              <w:rPr>
                <w:rFonts w:ascii="Times New Roman" w:hAnsi="Times New Roman" w:cs="Times New Roman" w:eastAsia="Times New Roman"/>
              </w:rPr>
            </w:r>
          </w:p>
        </w:tc>
      </w:tr>
      <w:tr>
        <w:trPr>
          <w:trHeight w:val="336"/>
        </w:trPr>
        <w:tc>
          <w:tcPr>
            <w:tcW w:w="601" w:type="pct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 w:eastAsia="Calibr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="Calibri"/>
                <w:sz w:val="24"/>
                <w:szCs w:val="24"/>
                <w:lang w:eastAsia="en-US"/>
              </w:rPr>
            </w:r>
            <w:r/>
          </w:p>
        </w:tc>
        <w:tc>
          <w:tcPr>
            <w:tcW w:w="1332" w:type="pct"/>
            <w:textDirection w:val="lrTb"/>
            <w:noWrap w:val="false"/>
          </w:tcPr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Консультации</w:t>
            </w:r>
            <w:r>
              <w:rPr>
                <w:rFonts w:ascii="Times New Roman" w:hAnsi="Times New Roman" w:cs="Times New Roman" w:eastAsia="Times New Roman"/>
              </w:rPr>
            </w:r>
          </w:p>
        </w:tc>
        <w:tc>
          <w:tcPr>
            <w:tcW w:w="3067" w:type="pct"/>
            <w:textDirection w:val="lrTb"/>
            <w:noWrap w:val="false"/>
          </w:tcPr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Зеленый мир на окне.</w:t>
            </w:r>
            <w:r>
              <w:rPr>
                <w:rFonts w:ascii="Times New Roman" w:hAnsi="Times New Roman" w:cs="Times New Roman" w:eastAsia="Times New Roman"/>
              </w:rPr>
            </w:r>
          </w:p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Как приобщить ребенка к русской культуре.</w:t>
            </w:r>
            <w:r>
              <w:rPr>
                <w:rFonts w:ascii="Times New Roman" w:hAnsi="Times New Roman" w:cs="Times New Roman" w:eastAsia="Times New Roman"/>
              </w:rPr>
            </w:r>
          </w:p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Обидчивый ребенок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.</w:t>
            </w:r>
            <w:r>
              <w:rPr>
                <w:rFonts w:ascii="Times New Roman" w:hAnsi="Times New Roman" w:cs="Times New Roman" w:eastAsia="Times New Roman"/>
              </w:rPr>
            </w:r>
          </w:p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Иммунитет у детей</w:t>
            </w:r>
            <w:r>
              <w:rPr>
                <w:rFonts w:ascii="Times New Roman" w:hAnsi="Times New Roman" w:cs="Times New Roman" w:eastAsia="Times New Roman"/>
              </w:rPr>
            </w:r>
          </w:p>
        </w:tc>
      </w:tr>
      <w:tr>
        <w:trPr>
          <w:trHeight w:val="268"/>
        </w:trPr>
        <w:tc>
          <w:tcPr>
            <w:tcW w:w="601" w:type="pct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 w:eastAsia="Calibr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="Calibri"/>
                <w:sz w:val="24"/>
                <w:szCs w:val="24"/>
                <w:lang w:eastAsia="en-US"/>
              </w:rPr>
            </w:r>
            <w:r/>
          </w:p>
        </w:tc>
        <w:tc>
          <w:tcPr>
            <w:tcW w:w="1332" w:type="pct"/>
            <w:textDirection w:val="lrTb"/>
            <w:noWrap w:val="false"/>
          </w:tcPr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Беседы</w:t>
            </w:r>
            <w:r>
              <w:rPr>
                <w:rFonts w:ascii="Times New Roman" w:hAnsi="Times New Roman" w:cs="Times New Roman" w:eastAsia="Times New Roman"/>
              </w:rPr>
            </w:r>
          </w:p>
        </w:tc>
        <w:tc>
          <w:tcPr>
            <w:tcW w:w="3067" w:type="pct"/>
            <w:vAlign w:val="center"/>
            <w:textDirection w:val="lrTb"/>
            <w:noWrap w:val="false"/>
          </w:tcPr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«Осторожно, весна!»</w:t>
            </w:r>
            <w:r>
              <w:rPr>
                <w:rFonts w:ascii="Times New Roman" w:hAnsi="Times New Roman" w:cs="Times New Roman" w:eastAsia="Times New Roman"/>
              </w:rPr>
            </w:r>
          </w:p>
        </w:tc>
      </w:tr>
      <w:tr>
        <w:trPr>
          <w:trHeight w:val="268"/>
        </w:trPr>
        <w:tc>
          <w:tcPr>
            <w:tcW w:w="601" w:type="pct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 w:eastAsia="Calibr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="Calibri"/>
                <w:sz w:val="24"/>
                <w:szCs w:val="24"/>
                <w:lang w:eastAsia="en-US"/>
              </w:rPr>
            </w:r>
            <w:r/>
          </w:p>
        </w:tc>
        <w:tc>
          <w:tcPr>
            <w:tcW w:w="1332" w:type="pct"/>
            <w:textDirection w:val="lrTb"/>
            <w:noWrap w:val="false"/>
          </w:tcPr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Памятка</w:t>
            </w:r>
            <w:r>
              <w:rPr>
                <w:rFonts w:ascii="Times New Roman" w:hAnsi="Times New Roman" w:cs="Times New Roman" w:eastAsia="Times New Roman"/>
              </w:rPr>
            </w:r>
          </w:p>
        </w:tc>
        <w:tc>
          <w:tcPr>
            <w:tcW w:w="3067" w:type="pct"/>
            <w:vAlign w:val="center"/>
            <w:textDirection w:val="lrTb"/>
            <w:noWrap w:val="false"/>
          </w:tcPr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Как весной одеть ребенка </w:t>
            </w:r>
            <w:r>
              <w:rPr>
                <w:rFonts w:ascii="Times New Roman" w:hAnsi="Times New Roman" w:cs="Times New Roman" w:eastAsia="Times New Roman"/>
              </w:rPr>
            </w:r>
          </w:p>
        </w:tc>
      </w:tr>
      <w:tr>
        <w:trPr>
          <w:trHeight w:val="559"/>
        </w:trPr>
        <w:tc>
          <w:tcPr>
            <w:tcW w:w="601" w:type="pct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Апрель </w:t>
            </w:r>
            <w:r>
              <w:rPr>
                <w:rFonts w:ascii="Times New Roman" w:hAnsi="Times New Roman" w:cs="Times New Roman" w:eastAsia="Times New Roman"/>
              </w:rPr>
            </w:r>
          </w:p>
        </w:tc>
        <w:tc>
          <w:tcPr>
            <w:tcW w:w="1332" w:type="pct"/>
            <w:textDirection w:val="lrTb"/>
            <w:noWrap w:val="false"/>
          </w:tcPr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Наглядная информация  </w:t>
            </w:r>
            <w:r>
              <w:rPr>
                <w:rFonts w:ascii="Times New Roman" w:hAnsi="Times New Roman" w:cs="Times New Roman" w:eastAsia="Times New Roman"/>
              </w:rPr>
            </w:r>
          </w:p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Папки-передвижки</w:t>
            </w:r>
            <w:r>
              <w:rPr>
                <w:rFonts w:ascii="Times New Roman" w:hAnsi="Times New Roman" w:cs="Times New Roman" w:eastAsia="Times New Roman"/>
              </w:rPr>
            </w:r>
          </w:p>
        </w:tc>
        <w:tc>
          <w:tcPr>
            <w:tcW w:w="3067" w:type="pct"/>
            <w:textDirection w:val="lrTb"/>
            <w:noWrap w:val="false"/>
          </w:tcPr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Учимся наблюдать за изменениями в природе. Давайте поиграем, почитаем.</w:t>
            </w:r>
            <w:r>
              <w:rPr>
                <w:rFonts w:ascii="Times New Roman" w:hAnsi="Times New Roman" w:cs="Times New Roman" w:eastAsia="Times New Roman"/>
              </w:rPr>
            </w:r>
          </w:p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День Здоровья.</w:t>
            </w:r>
            <w:r>
              <w:rPr>
                <w:rFonts w:ascii="Times New Roman" w:hAnsi="Times New Roman" w:cs="Times New Roman" w:eastAsia="Times New Roman"/>
              </w:rPr>
            </w:r>
          </w:p>
        </w:tc>
      </w:tr>
      <w:tr>
        <w:trPr>
          <w:trHeight w:val="260"/>
        </w:trPr>
        <w:tc>
          <w:tcPr>
            <w:tcW w:w="601" w:type="pct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 w:eastAsia="Calibr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="Calibri"/>
                <w:sz w:val="24"/>
                <w:szCs w:val="24"/>
                <w:lang w:eastAsia="en-US"/>
              </w:rPr>
            </w:r>
            <w:r/>
          </w:p>
        </w:tc>
        <w:tc>
          <w:tcPr>
            <w:tcW w:w="1332" w:type="pct"/>
            <w:textDirection w:val="lrTb"/>
            <w:noWrap w:val="false"/>
          </w:tcPr>
          <w:p>
            <w:pPr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Консультации</w:t>
            </w:r>
            <w:r>
              <w:rPr>
                <w:rFonts w:ascii="Times New Roman" w:hAnsi="Times New Roman" w:cs="Times New Roman" w:eastAsia="Times New Roman"/>
              </w:rPr>
            </w:r>
          </w:p>
        </w:tc>
        <w:tc>
          <w:tcPr>
            <w:tcW w:w="3067" w:type="pct"/>
            <w:textDirection w:val="lrTb"/>
            <w:noWrap w:val="false"/>
          </w:tcPr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День Космонавтики.</w:t>
            </w:r>
            <w:r>
              <w:rPr>
                <w:rFonts w:ascii="Times New Roman" w:hAnsi="Times New Roman" w:cs="Times New Roman" w:eastAsia="Times New Roman"/>
              </w:rPr>
            </w:r>
          </w:p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Здоровое питание детей.</w:t>
            </w:r>
            <w:r>
              <w:rPr>
                <w:rFonts w:ascii="Times New Roman" w:hAnsi="Times New Roman" w:cs="Times New Roman" w:eastAsia="Times New Roman"/>
              </w:rPr>
            </w:r>
          </w:p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Задержка речевого развития.</w:t>
            </w:r>
            <w:r>
              <w:rPr>
                <w:rFonts w:ascii="Times New Roman" w:hAnsi="Times New Roman" w:cs="Times New Roman" w:eastAsia="Times New Roman"/>
              </w:rPr>
            </w:r>
          </w:p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Профилактика пожаров от детских шалостей с огнем.</w:t>
            </w:r>
            <w:r>
              <w:rPr>
                <w:rFonts w:ascii="Times New Roman" w:hAnsi="Times New Roman" w:cs="Times New Roman" w:eastAsia="Times New Roman"/>
              </w:rPr>
            </w:r>
          </w:p>
        </w:tc>
      </w:tr>
      <w:tr>
        <w:trPr>
          <w:trHeight w:val="437"/>
        </w:trPr>
        <w:tc>
          <w:tcPr>
            <w:tcW w:w="601" w:type="pct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 w:eastAsia="Calibr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="Calibri"/>
                <w:sz w:val="24"/>
                <w:szCs w:val="24"/>
                <w:lang w:eastAsia="en-US"/>
              </w:rPr>
            </w:r>
            <w:r/>
          </w:p>
        </w:tc>
        <w:tc>
          <w:tcPr>
            <w:tcW w:w="1332" w:type="pct"/>
            <w:textDirection w:val="lrTb"/>
            <w:noWrap w:val="false"/>
          </w:tcPr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Беседы</w:t>
            </w:r>
            <w:r>
              <w:rPr>
                <w:rFonts w:ascii="Times New Roman" w:hAnsi="Times New Roman" w:cs="Times New Roman" w:eastAsia="Times New Roman"/>
              </w:rPr>
            </w:r>
          </w:p>
        </w:tc>
        <w:tc>
          <w:tcPr>
            <w:tcW w:w="3067" w:type="pct"/>
            <w:vAlign w:val="center"/>
            <w:textDirection w:val="lrTb"/>
            <w:noWrap w:val="false"/>
          </w:tcPr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Как уберечь малыша от плохих слов</w:t>
            </w:r>
            <w:r>
              <w:rPr>
                <w:rFonts w:ascii="Times New Roman" w:hAnsi="Times New Roman" w:cs="Times New Roman" w:eastAsia="Times New Roman"/>
              </w:rPr>
            </w:r>
          </w:p>
        </w:tc>
      </w:tr>
      <w:tr>
        <w:trPr>
          <w:trHeight w:val="562"/>
        </w:trPr>
        <w:tc>
          <w:tcPr>
            <w:tcW w:w="601" w:type="pct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Май </w:t>
            </w:r>
            <w:r>
              <w:rPr>
                <w:rFonts w:ascii="Times New Roman" w:hAnsi="Times New Roman" w:cs="Times New Roman" w:eastAsia="Times New Roman"/>
              </w:rPr>
            </w:r>
          </w:p>
        </w:tc>
        <w:tc>
          <w:tcPr>
            <w:tcW w:w="1332" w:type="pct"/>
            <w:textDirection w:val="lrTb"/>
            <w:noWrap w:val="false"/>
          </w:tcPr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Папки-передвижки</w:t>
            </w:r>
            <w:r>
              <w:rPr>
                <w:rFonts w:ascii="Times New Roman" w:hAnsi="Times New Roman" w:cs="Times New Roman" w:eastAsia="Times New Roman"/>
              </w:rPr>
            </w:r>
          </w:p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Наглядная информация</w:t>
            </w:r>
            <w:r>
              <w:rPr>
                <w:rFonts w:ascii="Times New Roman" w:hAnsi="Times New Roman" w:cs="Times New Roman" w:eastAsia="Times New Roman"/>
              </w:rPr>
            </w:r>
          </w:p>
        </w:tc>
        <w:tc>
          <w:tcPr>
            <w:tcW w:w="3067" w:type="pct"/>
            <w:textDirection w:val="lrTb"/>
            <w:noWrap w:val="false"/>
          </w:tcPr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Учимся наблюдать за изменениями в природе. Давайте поиграем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.</w:t>
            </w:r>
            <w:r>
              <w:rPr>
                <w:rFonts w:ascii="Times New Roman" w:hAnsi="Times New Roman" w:cs="Times New Roman" w:eastAsia="Times New Roman"/>
              </w:rPr>
            </w:r>
          </w:p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Чем заняться детям летом</w:t>
            </w:r>
            <w:r>
              <w:rPr>
                <w:rFonts w:ascii="Times New Roman" w:hAnsi="Times New Roman" w:cs="Times New Roman" w:eastAsia="Times New Roman"/>
              </w:rPr>
            </w:r>
          </w:p>
        </w:tc>
      </w:tr>
      <w:tr>
        <w:trPr>
          <w:trHeight w:val="902"/>
        </w:trPr>
        <w:tc>
          <w:tcPr>
            <w:tcW w:w="601" w:type="pct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 w:eastAsia="Calibr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="Calibri"/>
                <w:sz w:val="24"/>
                <w:szCs w:val="24"/>
                <w:lang w:eastAsia="en-US"/>
              </w:rPr>
            </w:r>
            <w:r/>
          </w:p>
        </w:tc>
        <w:tc>
          <w:tcPr>
            <w:tcW w:w="1332" w:type="pct"/>
            <w:textDirection w:val="lrTb"/>
            <w:noWrap w:val="false"/>
          </w:tcPr>
          <w:p>
            <w:pPr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Консультации</w:t>
            </w:r>
            <w:r>
              <w:rPr>
                <w:rFonts w:ascii="Times New Roman" w:hAnsi="Times New Roman" w:cs="Times New Roman" w:eastAsia="Times New Roman"/>
              </w:rPr>
            </w:r>
          </w:p>
        </w:tc>
        <w:tc>
          <w:tcPr>
            <w:tcW w:w="3067" w:type="pct"/>
            <w:textDirection w:val="lrTb"/>
            <w:noWrap w:val="false"/>
          </w:tcPr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Лето красное и опасное.</w:t>
            </w:r>
            <w:r>
              <w:rPr>
                <w:rFonts w:ascii="Times New Roman" w:hAnsi="Times New Roman" w:cs="Times New Roman" w:eastAsia="Times New Roman"/>
              </w:rPr>
            </w:r>
          </w:p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Эксперименты для детей 5-7 лет.</w:t>
            </w:r>
            <w:r>
              <w:rPr>
                <w:rFonts w:ascii="Times New Roman" w:hAnsi="Times New Roman" w:cs="Times New Roman" w:eastAsia="Times New Roman"/>
              </w:rPr>
            </w:r>
          </w:p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Как рассказать ребенку о 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войне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?</w:t>
            </w:r>
            <w:r>
              <w:rPr>
                <w:rFonts w:ascii="Times New Roman" w:hAnsi="Times New Roman" w:cs="Times New Roman" w:eastAsia="Times New Roman"/>
              </w:rPr>
            </w:r>
          </w:p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Воспитание любви к природе</w:t>
            </w: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.</w:t>
            </w:r>
            <w:r>
              <w:rPr>
                <w:rFonts w:ascii="Times New Roman" w:hAnsi="Times New Roman" w:cs="Times New Roman" w:eastAsia="Times New Roman"/>
              </w:rPr>
            </w:r>
          </w:p>
        </w:tc>
      </w:tr>
      <w:tr>
        <w:trPr>
          <w:trHeight w:val="278"/>
        </w:trPr>
        <w:tc>
          <w:tcPr>
            <w:tcW w:w="601" w:type="pct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 w:eastAsia="Calibr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="Calibri"/>
                <w:sz w:val="24"/>
                <w:szCs w:val="24"/>
                <w:lang w:eastAsia="en-US"/>
              </w:rPr>
            </w:r>
            <w:r/>
          </w:p>
        </w:tc>
        <w:tc>
          <w:tcPr>
            <w:tcW w:w="1332" w:type="pct"/>
            <w:textDirection w:val="lrTb"/>
            <w:noWrap w:val="false"/>
          </w:tcPr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Родительское собрание</w:t>
            </w:r>
            <w:r>
              <w:rPr>
                <w:rFonts w:ascii="Times New Roman" w:hAnsi="Times New Roman" w:cs="Times New Roman" w:eastAsia="Times New Roman"/>
              </w:rPr>
            </w:r>
          </w:p>
        </w:tc>
        <w:tc>
          <w:tcPr>
            <w:tcW w:w="3067" w:type="pct"/>
            <w:textDirection w:val="lrTb"/>
            <w:noWrap w:val="false"/>
          </w:tcPr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Cs/>
                <w:iCs/>
                <w:sz w:val="24"/>
                <w:szCs w:val="24"/>
                <w:lang w:eastAsia="en-US"/>
              </w:rPr>
              <w:t xml:space="preserve">«Вот и стали мы на год взрослее…»</w:t>
            </w:r>
            <w:r>
              <w:rPr>
                <w:rFonts w:ascii="Times New Roman" w:hAnsi="Times New Roman" w:cs="Times New Roman" w:eastAsia="Times New Roman"/>
              </w:rPr>
            </w:r>
          </w:p>
        </w:tc>
      </w:tr>
      <w:tr>
        <w:trPr>
          <w:trHeight w:val="333"/>
        </w:trPr>
        <w:tc>
          <w:tcPr>
            <w:tcW w:w="601" w:type="pct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 w:eastAsia="Calibr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="Calibri"/>
                <w:sz w:val="24"/>
                <w:szCs w:val="24"/>
                <w:lang w:eastAsia="en-US"/>
              </w:rPr>
            </w:r>
            <w:r/>
          </w:p>
        </w:tc>
        <w:tc>
          <w:tcPr>
            <w:tcW w:w="1332" w:type="pct"/>
            <w:textDirection w:val="lrTb"/>
            <w:noWrap w:val="false"/>
          </w:tcPr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Семейный конкурс</w:t>
            </w:r>
            <w:r>
              <w:rPr>
                <w:rFonts w:ascii="Times New Roman" w:hAnsi="Times New Roman" w:cs="Times New Roman" w:eastAsia="Times New Roman"/>
              </w:rPr>
            </w:r>
          </w:p>
        </w:tc>
        <w:tc>
          <w:tcPr>
            <w:tcW w:w="3067" w:type="pct"/>
            <w:textDirection w:val="lrTb"/>
            <w:noWrap w:val="false"/>
          </w:tcPr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</w:rPr>
              <w:t xml:space="preserve">Оформление веранд и участков  </w:t>
            </w:r>
            <w:bookmarkStart w:id="0" w:name="_GoBack"/>
            <w:r>
              <w:rPr>
                <w:rFonts w:ascii="Times New Roman" w:hAnsi="Times New Roman" w:cs="Times New Roman" w:eastAsia="Times New Roman"/>
              </w:rPr>
            </w:r>
            <w:bookmarkEnd w:id="0"/>
            <w:r>
              <w:rPr>
                <w:rFonts w:ascii="Times New Roman" w:hAnsi="Times New Roman" w:cs="Times New Roman" w:eastAsia="Times New Roman"/>
              </w:rPr>
            </w:r>
            <w:r>
              <w:rPr>
                <w:rFonts w:ascii="Times New Roman" w:hAnsi="Times New Roman" w:cs="Times New Roman" w:eastAsia="Times New Roman"/>
              </w:rPr>
            </w:r>
          </w:p>
        </w:tc>
      </w:tr>
      <w:tr>
        <w:trPr>
          <w:trHeight w:val="316"/>
        </w:trPr>
        <w:tc>
          <w:tcPr>
            <w:tcW w:w="601" w:type="pct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 w:eastAsia="Calibr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="Calibri"/>
                <w:sz w:val="24"/>
                <w:szCs w:val="24"/>
                <w:lang w:eastAsia="en-US"/>
              </w:rPr>
            </w:r>
            <w:r/>
          </w:p>
        </w:tc>
        <w:tc>
          <w:tcPr>
            <w:tcW w:w="1332" w:type="pct"/>
            <w:textDirection w:val="lrTb"/>
            <w:noWrap w:val="false"/>
          </w:tcPr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Презентация</w:t>
            </w:r>
            <w:r>
              <w:rPr>
                <w:rFonts w:ascii="Times New Roman" w:hAnsi="Times New Roman" w:cs="Times New Roman" w:eastAsia="Times New Roman"/>
              </w:rPr>
            </w:r>
          </w:p>
        </w:tc>
        <w:tc>
          <w:tcPr>
            <w:tcW w:w="3067" w:type="pct"/>
            <w:textDirection w:val="lrTb"/>
            <w:noWrap w:val="false"/>
          </w:tcPr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Из жизни нашей группы</w:t>
            </w:r>
            <w:r>
              <w:rPr>
                <w:rFonts w:ascii="Times New Roman" w:hAnsi="Times New Roman" w:cs="Times New Roman" w:eastAsia="Times New Roman"/>
              </w:rPr>
            </w:r>
          </w:p>
        </w:tc>
      </w:tr>
      <w:tr>
        <w:trPr>
          <w:trHeight w:val="249"/>
        </w:trPr>
        <w:tc>
          <w:tcPr>
            <w:tcW w:w="601" w:type="pct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 w:eastAsia="Calibr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 w:eastAsia="Calibri"/>
                <w:sz w:val="24"/>
                <w:szCs w:val="24"/>
                <w:lang w:eastAsia="en-US"/>
              </w:rPr>
            </w:r>
            <w:r/>
          </w:p>
        </w:tc>
        <w:tc>
          <w:tcPr>
            <w:tcW w:w="1332" w:type="pct"/>
            <w:textDirection w:val="lrTb"/>
            <w:noWrap w:val="false"/>
          </w:tcPr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Памятки</w:t>
            </w:r>
            <w:r>
              <w:rPr>
                <w:rFonts w:ascii="Times New Roman" w:hAnsi="Times New Roman" w:cs="Times New Roman" w:eastAsia="Times New Roman"/>
              </w:rPr>
            </w:r>
          </w:p>
        </w:tc>
        <w:tc>
          <w:tcPr>
            <w:tcW w:w="3067" w:type="pct"/>
            <w:textDirection w:val="lrTb"/>
            <w:noWrap w:val="false"/>
          </w:tcPr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Берегись клеща!</w:t>
            </w:r>
            <w:r>
              <w:rPr>
                <w:rFonts w:ascii="Times New Roman" w:hAnsi="Times New Roman" w:cs="Times New Roman" w:eastAsia="Times New Roman"/>
              </w:rPr>
            </w:r>
          </w:p>
          <w:p>
            <w:pPr>
              <w:spacing w:lineRule="auto" w:line="240" w:after="0"/>
              <w:rPr>
                <w:rFonts w:ascii="Times New Roman" w:hAnsi="Times New Roman" w:cs="Times New Roman" w:eastAsia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sz w:val="24"/>
                <w:szCs w:val="24"/>
                <w:lang w:eastAsia="en-US"/>
              </w:rPr>
              <w:t xml:space="preserve">Осторожно, открытое окно – угроза для ребенка!</w:t>
            </w:r>
            <w:r>
              <w:rPr>
                <w:rFonts w:ascii="Times New Roman" w:hAnsi="Times New Roman" w:cs="Times New Roman" w:eastAsia="Times New Roman"/>
              </w:rPr>
            </w:r>
          </w:p>
        </w:tc>
      </w:tr>
    </w:tbl>
    <w:p>
      <w:pPr>
        <w:jc w:val="center"/>
        <w:spacing w:lineRule="auto" w:line="240" w:after="0"/>
        <w:rPr>
          <w:rFonts w:ascii="Times New Roman" w:hAnsi="Times New Roman" w:cs="Times New Roman" w:eastAsia="Times New Roman"/>
          <w:sz w:val="28"/>
          <w:szCs w:val="28"/>
        </w:rPr>
      </w:pPr>
      <w:r>
        <w:rPr>
          <w:rFonts w:ascii="Times New Roman" w:hAnsi="Times New Roman" w:cs="Times New Roman" w:eastAsia="Times New Roman"/>
          <w:sz w:val="28"/>
          <w:szCs w:val="28"/>
        </w:rPr>
      </w:r>
      <w:r>
        <w:rPr>
          <w:rFonts w:ascii="Times New Roman" w:hAnsi="Times New Roman" w:cs="Times New Roman" w:eastAsia="Times New Roman"/>
        </w:rPr>
      </w:r>
    </w:p>
    <w:p>
      <w:pPr>
        <w:spacing w:lineRule="auto" w:line="240" w:after="0"/>
        <w:rPr>
          <w:rFonts w:ascii="Times New Roman" w:hAnsi="Times New Roman" w:cs="Times New Roman" w:eastAsia="Times New Roman"/>
          <w:sz w:val="28"/>
          <w:szCs w:val="28"/>
        </w:rPr>
      </w:pPr>
      <w:r>
        <w:rPr>
          <w:rFonts w:ascii="Times New Roman" w:hAnsi="Times New Roman" w:cs="Times New Roman" w:eastAsia="Times New Roman"/>
          <w:sz w:val="28"/>
          <w:szCs w:val="28"/>
        </w:rPr>
      </w:r>
      <w:r>
        <w:rPr>
          <w:rFonts w:ascii="Times New Roman" w:hAnsi="Times New Roman" w:cs="Times New Roman" w:eastAsia="Times New Roman"/>
        </w:rPr>
      </w:r>
    </w:p>
    <w:p>
      <w:pPr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</w:r>
      <w:r>
        <w:rPr>
          <w:rFonts w:ascii="Times New Roman" w:hAnsi="Times New Roman" w:cs="Times New Roman" w:eastAsia="Times New Roman"/>
        </w:rPr>
      </w:r>
    </w:p>
    <w:sectPr>
      <w:footnotePr/>
      <w:type w:val="nextPage"/>
      <w:pgSz w:w="11906" w:h="16838" w:orient="portrait"/>
      <w:pgMar w:top="1134" w:right="850" w:bottom="1134" w:left="1701" w:header="708" w:footer="708"/>
      <w:cols w:num="1" w:sep="0" w:space="708" w:equalWidth="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p14">
  <w:footnote w:type="separator" w:id="-1">
    <w:p>
      <w:pPr>
        <w:spacing w:lineRule="auto" w:line="240" w:after="0"/>
      </w:pPr>
      <w:r/>
      <w:r>
        <w:separator/>
      </w:r>
      <w:r/>
    </w:p>
  </w:footnote>
  <w:footnote w:type="continuationSeparator" w:id="0">
    <w:p>
      <w:pPr>
        <w:spacing w:lineRule="auto" w:line="240" w:after="0"/>
      </w:pPr>
      <w:r/>
      <w:r>
        <w:continuationSeparator/>
      </w:r>
      <w:r/>
    </w:p>
  </w:footnote>
</w:footnotes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false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decimalSymbol w:val=","/>
  <w:listSeparator w:val=";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hAnsi="Calibri" w:cs="Calibri" w:eastAsia="Calibri"/>
        <w:color w:val="auto"/>
        <w:spacing w:val="0"/>
        <w:position w:val="0"/>
        <w:sz w:val="22"/>
        <w:szCs w:val="22"/>
        <w:lang w:val="ru-RU" w:bidi="ar-SA" w:eastAsia="en-US"/>
      </w:rPr>
    </w:rPrDefault>
    <w:pPrDefault>
      <w:pPr>
        <w:ind w:left="0" w:right="0" w:firstLine="0"/>
        <w:jc w:val="left"/>
        <w:spacing w:lineRule="auto" w:line="259" w:after="160" w:afterAutospacing="0" w:before="0" w:beforeAutospacing="0"/>
        <w:shd w:val="nil" w:color="auto" w:fill="FFFFFF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  <w:between w:val="none" w:color="000000" w:sz="4" w:space="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1">
    <w:name w:val="Heading 1"/>
    <w:basedOn w:val="368"/>
    <w:next w:val="368"/>
    <w:link w:val="12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12">
    <w:name w:val="Heading 1 Char"/>
    <w:basedOn w:val="369"/>
    <w:link w:val="11"/>
    <w:uiPriority w:val="9"/>
    <w:rPr>
      <w:rFonts w:ascii="Arial" w:hAnsi="Arial" w:cs="Arial" w:eastAsia="Arial"/>
      <w:sz w:val="40"/>
      <w:szCs w:val="40"/>
    </w:rPr>
  </w:style>
  <w:style w:type="paragraph" w:styleId="13">
    <w:name w:val="Heading 2"/>
    <w:basedOn w:val="368"/>
    <w:next w:val="368"/>
    <w:link w:val="14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14">
    <w:name w:val="Heading 2 Char"/>
    <w:basedOn w:val="369"/>
    <w:link w:val="13"/>
    <w:uiPriority w:val="9"/>
    <w:rPr>
      <w:rFonts w:ascii="Arial" w:hAnsi="Arial" w:cs="Arial" w:eastAsia="Arial"/>
      <w:sz w:val="34"/>
    </w:rPr>
  </w:style>
  <w:style w:type="paragraph" w:styleId="15">
    <w:name w:val="Heading 3"/>
    <w:basedOn w:val="368"/>
    <w:next w:val="368"/>
    <w:link w:val="16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16">
    <w:name w:val="Heading 3 Char"/>
    <w:basedOn w:val="369"/>
    <w:link w:val="15"/>
    <w:uiPriority w:val="9"/>
    <w:rPr>
      <w:rFonts w:ascii="Arial" w:hAnsi="Arial" w:cs="Arial" w:eastAsia="Arial"/>
      <w:sz w:val="30"/>
      <w:szCs w:val="30"/>
    </w:rPr>
  </w:style>
  <w:style w:type="paragraph" w:styleId="17">
    <w:name w:val="Heading 4"/>
    <w:basedOn w:val="368"/>
    <w:next w:val="368"/>
    <w:link w:val="18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18">
    <w:name w:val="Heading 4 Char"/>
    <w:basedOn w:val="369"/>
    <w:link w:val="17"/>
    <w:uiPriority w:val="9"/>
    <w:rPr>
      <w:rFonts w:ascii="Arial" w:hAnsi="Arial" w:cs="Arial" w:eastAsia="Arial"/>
      <w:b/>
      <w:bCs/>
      <w:sz w:val="26"/>
      <w:szCs w:val="26"/>
    </w:rPr>
  </w:style>
  <w:style w:type="paragraph" w:styleId="19">
    <w:name w:val="Heading 5"/>
    <w:basedOn w:val="368"/>
    <w:next w:val="368"/>
    <w:link w:val="20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20">
    <w:name w:val="Heading 5 Char"/>
    <w:basedOn w:val="369"/>
    <w:link w:val="19"/>
    <w:uiPriority w:val="9"/>
    <w:rPr>
      <w:rFonts w:ascii="Arial" w:hAnsi="Arial" w:cs="Arial" w:eastAsia="Arial"/>
      <w:b/>
      <w:bCs/>
      <w:sz w:val="24"/>
      <w:szCs w:val="24"/>
    </w:rPr>
  </w:style>
  <w:style w:type="paragraph" w:styleId="21">
    <w:name w:val="Heading 6"/>
    <w:basedOn w:val="368"/>
    <w:next w:val="368"/>
    <w:link w:val="22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22">
    <w:name w:val="Heading 6 Char"/>
    <w:basedOn w:val="369"/>
    <w:link w:val="21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368"/>
    <w:next w:val="368"/>
    <w:link w:val="24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24">
    <w:name w:val="Heading 7 Char"/>
    <w:basedOn w:val="369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368"/>
    <w:next w:val="368"/>
    <w:link w:val="26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26">
    <w:name w:val="Heading 8 Char"/>
    <w:basedOn w:val="369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368"/>
    <w:next w:val="368"/>
    <w:link w:val="28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28">
    <w:name w:val="Heading 9 Char"/>
    <w:basedOn w:val="369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29">
    <w:name w:val="List Paragraph"/>
    <w:basedOn w:val="368"/>
    <w:qFormat/>
    <w:uiPriority w:val="34"/>
    <w:pPr>
      <w:contextualSpacing w:val="true"/>
      <w:ind w:left="720"/>
    </w:pPr>
  </w:style>
  <w:style w:type="paragraph" w:styleId="31">
    <w:name w:val="No Spacing"/>
    <w:qFormat/>
    <w:uiPriority w:val="1"/>
    <w:pPr>
      <w:spacing w:lineRule="auto" w:line="240" w:after="0" w:before="0"/>
    </w:pPr>
  </w:style>
  <w:style w:type="paragraph" w:styleId="32">
    <w:name w:val="Title"/>
    <w:basedOn w:val="368"/>
    <w:next w:val="368"/>
    <w:link w:val="33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33">
    <w:name w:val="Title Char"/>
    <w:basedOn w:val="369"/>
    <w:link w:val="32"/>
    <w:uiPriority w:val="10"/>
    <w:rPr>
      <w:sz w:val="48"/>
      <w:szCs w:val="48"/>
    </w:rPr>
  </w:style>
  <w:style w:type="paragraph" w:styleId="34">
    <w:name w:val="Subtitle"/>
    <w:basedOn w:val="368"/>
    <w:next w:val="368"/>
    <w:link w:val="35"/>
    <w:qFormat/>
    <w:uiPriority w:val="11"/>
    <w:rPr>
      <w:sz w:val="24"/>
      <w:szCs w:val="24"/>
    </w:rPr>
    <w:pPr>
      <w:spacing w:after="200" w:before="200"/>
    </w:pPr>
  </w:style>
  <w:style w:type="character" w:styleId="35">
    <w:name w:val="Subtitle Char"/>
    <w:basedOn w:val="369"/>
    <w:link w:val="34"/>
    <w:uiPriority w:val="11"/>
    <w:rPr>
      <w:sz w:val="24"/>
      <w:szCs w:val="24"/>
    </w:rPr>
  </w:style>
  <w:style w:type="paragraph" w:styleId="36">
    <w:name w:val="Quote"/>
    <w:basedOn w:val="368"/>
    <w:next w:val="368"/>
    <w:link w:val="37"/>
    <w:qFormat/>
    <w:uiPriority w:val="29"/>
    <w:rPr>
      <w:i/>
    </w:rPr>
    <w:pPr>
      <w:ind w:left="720" w:right="720"/>
    </w:p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368"/>
    <w:next w:val="368"/>
    <w:link w:val="39"/>
    <w:qFormat/>
    <w:uiPriority w:val="30"/>
    <w:rPr>
      <w:i/>
    </w:rPr>
    <w:pPr>
      <w:contextualSpacing w:val="false"/>
      <w:ind w:left="720" w:right="720"/>
      <w:shd w:val="clear" w:color="auto" w:fill="F2F2F2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39">
    <w:name w:val="Intense Quote Char"/>
    <w:link w:val="38"/>
    <w:uiPriority w:val="30"/>
    <w:rPr>
      <w:i/>
    </w:rPr>
  </w:style>
  <w:style w:type="paragraph" w:styleId="40">
    <w:name w:val="Header"/>
    <w:basedOn w:val="368"/>
    <w:link w:val="41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1">
    <w:name w:val="Header Char"/>
    <w:basedOn w:val="369"/>
    <w:link w:val="40"/>
    <w:uiPriority w:val="99"/>
  </w:style>
  <w:style w:type="paragraph" w:styleId="42">
    <w:name w:val="Footer"/>
    <w:basedOn w:val="368"/>
    <w:link w:val="43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3">
    <w:name w:val="Footer Char"/>
    <w:basedOn w:val="369"/>
    <w:link w:val="42"/>
    <w:uiPriority w:val="99"/>
  </w:style>
  <w:style w:type="table" w:styleId="45">
    <w:name w:val="Table Grid Light"/>
    <w:basedOn w:val="370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6">
    <w:name w:val="Plain Table 1"/>
    <w:basedOn w:val="370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FFFFFF" w:themeFill="text1" w:themeFillTint="0D"/>
      </w:tcPr>
    </w:tblStylePr>
    <w:tblStylePr w:type="band1Vert">
      <w:tcPr>
        <w:shd w:val="clear" w:color="auto" w:fill="FFFFFF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7">
    <w:name w:val="Plain Table 2"/>
    <w:basedOn w:val="370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8">
    <w:name w:val="Plain Table 3"/>
    <w:basedOn w:val="37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49">
    <w:name w:val="Plain Table 4"/>
    <w:basedOn w:val="37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">
    <w:name w:val="Plain Table 5"/>
    <w:basedOn w:val="37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auto" w:fill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auto" w:fill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51">
    <w:name w:val="Grid Table 1 Light"/>
    <w:basedOn w:val="37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Grid Table 1 Light - Accent 1"/>
    <w:basedOn w:val="37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Grid Table 1 Light - Accent 2"/>
    <w:basedOn w:val="37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3"/>
    <w:basedOn w:val="37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4"/>
    <w:basedOn w:val="37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5"/>
    <w:basedOn w:val="37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6"/>
    <w:basedOn w:val="37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2"/>
    <w:basedOn w:val="37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59">
    <w:name w:val="Grid Table 2 - Accent 1"/>
    <w:basedOn w:val="37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0">
    <w:name w:val="Grid Table 2 - Accent 2"/>
    <w:basedOn w:val="37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1">
    <w:name w:val="Grid Table 2 - Accent 3"/>
    <w:basedOn w:val="37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2">
    <w:name w:val="Grid Table 2 - Accent 4"/>
    <w:basedOn w:val="37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3">
    <w:name w:val="Grid Table 2 - Accent 5"/>
    <w:basedOn w:val="37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4">
    <w:name w:val="Grid Table 2 - Accent 6"/>
    <w:basedOn w:val="37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5">
    <w:name w:val="Grid Table 3"/>
    <w:basedOn w:val="37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6">
    <w:name w:val="Grid Table 3 - Accent 1"/>
    <w:basedOn w:val="37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7">
    <w:name w:val="Grid Table 3 - Accent 2"/>
    <w:basedOn w:val="37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8">
    <w:name w:val="Grid Table 3 - Accent 3"/>
    <w:basedOn w:val="37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">
    <w:name w:val="Grid Table 3 - Accent 4"/>
    <w:basedOn w:val="37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">
    <w:name w:val="Grid Table 3 - Accent 5"/>
    <w:basedOn w:val="37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">
    <w:name w:val="Grid Table 3 - Accent 6"/>
    <w:basedOn w:val="37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2">
    <w:name w:val="Grid Table 4"/>
    <w:basedOn w:val="37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3">
    <w:name w:val="Grid Table 4 - Accent 1"/>
    <w:basedOn w:val="37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 w:themeFill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74">
    <w:name w:val="Grid Table 4 - Accent 2"/>
    <w:basedOn w:val="37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 w:themeFill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75">
    <w:name w:val="Grid Table 4 - Accent 3"/>
    <w:basedOn w:val="37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 w:themeFill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6">
    <w:name w:val="Grid Table 4 - Accent 4"/>
    <w:basedOn w:val="37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 w:themeFill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7">
    <w:name w:val="Grid Table 4 - Accent 5"/>
    <w:basedOn w:val="37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78">
    <w:name w:val="Grid Table 4 - Accent 6"/>
    <w:basedOn w:val="37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79">
    <w:name w:val="Grid Table 5 Dark"/>
    <w:basedOn w:val="37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text1" w:themeFillTint="40"/>
    </w:tblPr>
    <w:tblStylePr w:type="band1Horz">
      <w:tcPr>
        <w:shd w:val="clear" w:color="auto" w:fill="FFFFFF" w:themeFill="text1" w:themeFillTint="75"/>
      </w:tcPr>
    </w:tblStylePr>
    <w:tblStylePr w:type="band1Vert">
      <w:tcPr>
        <w:shd w:val="clear" w:color="auto" w:fill="FFFFFF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text1"/>
        <w:tcBorders>
          <w:top w:val="single" w:color="000000" w:sz="4" w:space="0" w:themeColor="light1"/>
        </w:tcBorders>
      </w:tcPr>
    </w:tblStylePr>
  </w:style>
  <w:style w:type="table" w:styleId="80">
    <w:name w:val="Grid Table 5 Dark- Accent 1"/>
    <w:basedOn w:val="37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1" w:themeFillTint="34"/>
    </w:tblPr>
    <w:tblStylePr w:type="band1Horz">
      <w:tcPr>
        <w:shd w:val="clear" w:color="auto" w:fill="FFFFFF" w:themeFill="accent1" w:themeFillTint="75"/>
      </w:tcPr>
    </w:tblStylePr>
    <w:tblStylePr w:type="band1Vert">
      <w:tcPr>
        <w:shd w:val="clear" w:color="auto" w:fill="FFFFFF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1"/>
        <w:tcBorders>
          <w:top w:val="single" w:color="000000" w:sz="4" w:space="0" w:themeColor="light1"/>
        </w:tcBorders>
      </w:tcPr>
    </w:tblStylePr>
  </w:style>
  <w:style w:type="table" w:styleId="81">
    <w:name w:val="Grid Table 5 Dark - Accent 2"/>
    <w:basedOn w:val="37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2" w:themeFillTint="32"/>
    </w:tblPr>
    <w:tblStylePr w:type="band1Horz">
      <w:tcPr>
        <w:shd w:val="clear" w:color="auto" w:fill="FFFFFF" w:themeFill="accent2" w:themeFillTint="75"/>
      </w:tcPr>
    </w:tblStylePr>
    <w:tblStylePr w:type="band1Vert">
      <w:tcPr>
        <w:shd w:val="clear" w:color="auto" w:fill="FFFFFF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2"/>
        <w:tcBorders>
          <w:top w:val="single" w:color="000000" w:sz="4" w:space="0" w:themeColor="light1"/>
        </w:tcBorders>
      </w:tcPr>
    </w:tblStylePr>
  </w:style>
  <w:style w:type="table" w:styleId="82">
    <w:name w:val="Grid Table 5 Dark - Accent 3"/>
    <w:basedOn w:val="37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3" w:themeFillTint="34"/>
    </w:tblPr>
    <w:tblStylePr w:type="band1Horz">
      <w:tcPr>
        <w:shd w:val="clear" w:color="auto" w:fill="FFFFFF" w:themeFill="accent3" w:themeFillTint="75"/>
      </w:tcPr>
    </w:tblStylePr>
    <w:tblStylePr w:type="band1Vert">
      <w:tcPr>
        <w:shd w:val="clear" w:color="auto" w:fill="FFFFFF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3"/>
        <w:tcBorders>
          <w:top w:val="single" w:color="000000" w:sz="4" w:space="0" w:themeColor="light1"/>
        </w:tcBorders>
      </w:tcPr>
    </w:tblStylePr>
  </w:style>
  <w:style w:type="table" w:styleId="83">
    <w:name w:val="Grid Table 5 Dark- Accent 4"/>
    <w:basedOn w:val="37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4" w:themeFillTint="34"/>
    </w:tblPr>
    <w:tblStylePr w:type="band1Horz">
      <w:tcPr>
        <w:shd w:val="clear" w:color="auto" w:fill="FFFFFF" w:themeFill="accent4" w:themeFillTint="75"/>
      </w:tcPr>
    </w:tblStylePr>
    <w:tblStylePr w:type="band1Vert">
      <w:tcPr>
        <w:shd w:val="clear" w:color="auto" w:fill="FFFFFF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4"/>
        <w:tcBorders>
          <w:top w:val="single" w:color="000000" w:sz="4" w:space="0" w:themeColor="light1"/>
        </w:tcBorders>
      </w:tcPr>
    </w:tblStylePr>
  </w:style>
  <w:style w:type="table" w:styleId="84">
    <w:name w:val="Grid Table 5 Dark - Accent 5"/>
    <w:basedOn w:val="37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5" w:themeFillTint="34"/>
    </w:tblPr>
    <w:tblStylePr w:type="band1Horz">
      <w:tcPr>
        <w:shd w:val="clear" w:color="auto" w:fill="FFFFFF" w:themeFill="accent5" w:themeFillTint="75"/>
      </w:tcPr>
    </w:tblStylePr>
    <w:tblStylePr w:type="band1Vert">
      <w:tcPr>
        <w:shd w:val="clear" w:color="auto" w:fill="FFFFFF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5"/>
        <w:tcBorders>
          <w:top w:val="single" w:color="000000" w:sz="4" w:space="0" w:themeColor="light1"/>
        </w:tcBorders>
      </w:tcPr>
    </w:tblStylePr>
  </w:style>
  <w:style w:type="table" w:styleId="85">
    <w:name w:val="Grid Table 5 Dark - Accent 6"/>
    <w:basedOn w:val="37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6" w:themeFillTint="34"/>
    </w:tblPr>
    <w:tblStylePr w:type="band1Horz">
      <w:tcPr>
        <w:shd w:val="clear" w:color="auto" w:fill="FFFFFF" w:themeFill="accent6" w:themeFillTint="75"/>
      </w:tcPr>
    </w:tblStylePr>
    <w:tblStylePr w:type="band1Vert">
      <w:tcPr>
        <w:shd w:val="clear" w:color="auto" w:fill="FFFFFF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6"/>
        <w:tcBorders>
          <w:top w:val="single" w:color="000000" w:sz="4" w:space="0" w:themeColor="light1"/>
        </w:tcBorders>
      </w:tcPr>
    </w:tblStylePr>
  </w:style>
  <w:style w:type="table" w:styleId="86">
    <w:name w:val="Grid Table 6 Colorful"/>
    <w:basedOn w:val="37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auto" w:fill="FFFFFF" w:themeFill="text1" w:themeFillTint="34"/>
      </w:tcPr>
    </w:tblStylePr>
    <w:tblStylePr w:type="band1Vert">
      <w:tcPr>
        <w:shd w:val="clear" w:color="auto" w:fill="FFFFFF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7">
    <w:name w:val="Grid Table 6 Colorful - Accent 1"/>
    <w:basedOn w:val="37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auto" w:fill="FFFFFF" w:themeFill="accent1" w:themeFillTint="34"/>
      </w:tcPr>
    </w:tblStylePr>
    <w:tblStylePr w:type="band1Vert">
      <w:tcPr>
        <w:shd w:val="clear" w:color="auto" w:fill="FFFFFF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8">
    <w:name w:val="Grid Table 6 Colorful - Accent 2"/>
    <w:basedOn w:val="37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auto" w:fill="FFFFFF" w:themeFill="accent2" w:themeFillTint="32"/>
      </w:tcPr>
    </w:tblStylePr>
    <w:tblStylePr w:type="band1Vert">
      <w:tcPr>
        <w:shd w:val="clear" w:color="auto" w:fill="FFFFFF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9">
    <w:name w:val="Grid Table 6 Colorful - Accent 3"/>
    <w:basedOn w:val="37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auto" w:fill="FFFFFF" w:themeFill="accent3" w:themeFillTint="34"/>
      </w:tcPr>
    </w:tblStylePr>
    <w:tblStylePr w:type="band1Vert">
      <w:tcPr>
        <w:shd w:val="clear" w:color="auto" w:fill="FFFFFF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0">
    <w:name w:val="Grid Table 6 Colorful - Accent 4"/>
    <w:basedOn w:val="37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auto" w:fill="FFFFFF" w:themeFill="accent4" w:themeFillTint="34"/>
      </w:tcPr>
    </w:tblStylePr>
    <w:tblStylePr w:type="band1Vert">
      <w:tcPr>
        <w:shd w:val="clear" w:color="auto" w:fill="FFFFFF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1">
    <w:name w:val="Grid Table 6 Colorful - Accent 5"/>
    <w:basedOn w:val="37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auto" w:fill="FFFFFF" w:themeFill="accent5" w:themeFillTint="34"/>
      </w:tcPr>
    </w:tblStylePr>
    <w:tblStylePr w:type="band1Vert">
      <w:tcPr>
        <w:shd w:val="clear" w:color="auto" w:fill="FFFFFF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2">
    <w:name w:val="Grid Table 6 Colorful - Accent 6"/>
    <w:basedOn w:val="37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auto" w:fill="FFFFFF" w:themeFill="accent6" w:themeFillTint="34"/>
      </w:tcPr>
    </w:tblStylePr>
    <w:tblStylePr w:type="band1Vert">
      <w:tcPr>
        <w:shd w:val="clear" w:color="auto" w:fill="FFFFFF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3">
    <w:name w:val="Grid Table 7 Colorful"/>
    <w:basedOn w:val="37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auto" w:fill="FFFFFF" w:themeFill="text1" w:themeFillTint="0D"/>
      </w:tcPr>
    </w:tblStylePr>
    <w:tblStylePr w:type="band1Vert">
      <w:tcPr>
        <w:shd w:val="clear" w:color="auto" w:fill="FFFFFF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auto" w:fill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</w:style>
  <w:style w:type="table" w:styleId="94">
    <w:name w:val="Grid Table 7 Colorful - Accent 1"/>
    <w:basedOn w:val="37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auto" w:fill="FFFFFF" w:themeFill="accent1" w:themeFillTint="34"/>
      </w:tcPr>
    </w:tblStylePr>
    <w:tblStylePr w:type="band1Vert">
      <w:tcPr>
        <w:shd w:val="clear" w:color="auto" w:fill="FFFFFF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1" w:themeTint="80"/>
          <w:bottom w:val="none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color="auto" w:fill="FFFFFF"/>
        <w:tcBorders>
          <w:left w:val="single" w:color="000000" w:sz="4" w:space="0" w:themeColor="accen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1" w:themeTint="80"/>
          <w:right w:val="none"/>
          <w:bottom w:val="none"/>
        </w:tcBorders>
      </w:tcPr>
    </w:tblStylePr>
  </w:style>
  <w:style w:type="table" w:styleId="95">
    <w:name w:val="Grid Table 7 Colorful - Accent 2"/>
    <w:basedOn w:val="37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auto" w:fill="FFFFFF" w:themeFill="accent2" w:themeFillTint="32"/>
      </w:tcPr>
    </w:tblStylePr>
    <w:tblStylePr w:type="band1Vert">
      <w:tcPr>
        <w:shd w:val="clear" w:color="auto" w:fill="FFFFFF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auto" w:fill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</w:style>
  <w:style w:type="table" w:styleId="96">
    <w:name w:val="Grid Table 7 Colorful - Accent 3"/>
    <w:basedOn w:val="37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auto" w:fill="FFFFFF" w:themeFill="accent3" w:themeFillTint="34"/>
      </w:tcPr>
    </w:tblStylePr>
    <w:tblStylePr w:type="band1Vert">
      <w:tcPr>
        <w:shd w:val="clear" w:color="auto" w:fill="FFFFFF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3" w:themeTint="FE"/>
          <w:bottom w:val="none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color="auto" w:fill="FFFFFF"/>
        <w:tcBorders>
          <w:left w:val="single" w:color="000000" w:sz="4" w:space="0" w:themeColor="accent3" w:themeTint="FE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3" w:themeTint="FE"/>
          <w:right w:val="none"/>
          <w:bottom w:val="none"/>
        </w:tcBorders>
      </w:tcPr>
    </w:tblStylePr>
  </w:style>
  <w:style w:type="table" w:styleId="97">
    <w:name w:val="Grid Table 7 Colorful - Accent 4"/>
    <w:basedOn w:val="37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auto" w:fill="FFFFFF" w:themeFill="accent4" w:themeFillTint="34"/>
      </w:tcPr>
    </w:tblStylePr>
    <w:tblStylePr w:type="band1Vert">
      <w:tcPr>
        <w:shd w:val="clear" w:color="auto" w:fill="FFFFFF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auto" w:fill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</w:style>
  <w:style w:type="table" w:styleId="98">
    <w:name w:val="Grid Table 7 Colorful - Accent 5"/>
    <w:basedOn w:val="37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auto" w:fill="FFFFFF" w:themeFill="accent5" w:themeFillTint="34"/>
      </w:tcPr>
    </w:tblStylePr>
    <w:tblStylePr w:type="band1Vert">
      <w:tcPr>
        <w:shd w:val="clear" w:color="auto" w:fill="FFFFFF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5" w:themeTint="90"/>
          <w:bottom w:val="none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color="auto" w:fill="FFFFFF"/>
        <w:tcBorders>
          <w:left w:val="single" w:color="000000" w:sz="4" w:space="0" w:themeColor="accent5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5" w:themeTint="90"/>
          <w:right w:val="none"/>
          <w:bottom w:val="none"/>
        </w:tcBorders>
      </w:tcPr>
    </w:tblStylePr>
  </w:style>
  <w:style w:type="table" w:styleId="99">
    <w:name w:val="Grid Table 7 Colorful - Accent 6"/>
    <w:basedOn w:val="37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auto" w:fill="FFFFFF" w:themeFill="accent6" w:themeFillTint="34"/>
      </w:tcPr>
    </w:tblStylePr>
    <w:tblStylePr w:type="band1Vert">
      <w:tcPr>
        <w:shd w:val="clear" w:color="auto" w:fill="FFFFFF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6" w:themeTint="90"/>
          <w:bottom w:val="none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color="auto" w:fill="FFFFFF"/>
        <w:tcBorders>
          <w:left w:val="single" w:color="000000" w:sz="4" w:space="0" w:themeColor="accent6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6" w:themeTint="90"/>
          <w:right w:val="none"/>
          <w:bottom w:val="none"/>
        </w:tcBorders>
      </w:tcPr>
    </w:tblStylePr>
  </w:style>
  <w:style w:type="table" w:styleId="100">
    <w:name w:val="List Table 1 Light"/>
    <w:basedOn w:val="37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01">
    <w:name w:val="List Table 1 Light - Accent 1"/>
    <w:basedOn w:val="37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02">
    <w:name w:val="List Table 1 Light - Accent 2"/>
    <w:basedOn w:val="37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03">
    <w:name w:val="List Table 1 Light - Accent 3"/>
    <w:basedOn w:val="37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04">
    <w:name w:val="List Table 1 Light - Accent 4"/>
    <w:basedOn w:val="37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05">
    <w:name w:val="List Table 1 Light - Accent 5"/>
    <w:basedOn w:val="37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06">
    <w:name w:val="List Table 1 Light - Accent 6"/>
    <w:basedOn w:val="37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07">
    <w:name w:val="List Table 2"/>
    <w:basedOn w:val="37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108">
    <w:name w:val="List Table 2 - Accent 1"/>
    <w:basedOn w:val="37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109">
    <w:name w:val="List Table 2 - Accent 2"/>
    <w:basedOn w:val="37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110">
    <w:name w:val="List Table 2 - Accent 3"/>
    <w:basedOn w:val="37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111">
    <w:name w:val="List Table 2 - Accent 4"/>
    <w:basedOn w:val="37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112">
    <w:name w:val="List Table 2 - Accent 5"/>
    <w:basedOn w:val="37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113">
    <w:name w:val="List Table 2 - Accent 6"/>
    <w:basedOn w:val="37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114">
    <w:name w:val="List Table 3"/>
    <w:basedOn w:val="37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5">
    <w:name w:val="List Table 3 - Accent 1"/>
    <w:basedOn w:val="37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6">
    <w:name w:val="List Table 3 - Accent 2"/>
    <w:basedOn w:val="37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3"/>
    <w:basedOn w:val="37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4"/>
    <w:basedOn w:val="37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5"/>
    <w:basedOn w:val="37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6"/>
    <w:basedOn w:val="37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4"/>
    <w:basedOn w:val="37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4 - Accent 1"/>
    <w:basedOn w:val="37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 - Accent 2"/>
    <w:basedOn w:val="37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3"/>
    <w:basedOn w:val="37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4"/>
    <w:basedOn w:val="37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5"/>
    <w:basedOn w:val="37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6"/>
    <w:basedOn w:val="37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5 Dark"/>
    <w:basedOn w:val="37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auto" w:fill="FFFFFF" w:themeFill="text1" w:themeFillTint="80"/>
    </w:tblPr>
    <w:tblStylePr w:type="band1Horz">
      <w:tcPr>
        <w:shd w:val="clear" w:color="auto" w:fill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text1" w:themeFill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text1" w:themeFill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29">
    <w:name w:val="List Table 5 Dark - Accent 1"/>
    <w:basedOn w:val="37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auto" w:fill="FFFFFF" w:themeFill="accent1"/>
    </w:tblPr>
    <w:tblStylePr w:type="band1Horz">
      <w:tcPr>
        <w:shd w:val="clear" w:color="auto" w:fill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0">
    <w:name w:val="List Table 5 Dark - Accent 2"/>
    <w:basedOn w:val="37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auto" w:fill="FFFFFF" w:themeFill="accent2" w:themeFillTint="97"/>
    </w:tblPr>
    <w:tblStylePr w:type="band1Horz">
      <w:tcPr>
        <w:shd w:val="clear" w:color="auto" w:fill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2" w:themeFill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2" w:themeFill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3"/>
    <w:basedOn w:val="37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auto" w:fill="FFFFFF" w:themeFill="accent3" w:themeFillTint="98"/>
    </w:tblPr>
    <w:tblStylePr w:type="band1Horz">
      <w:tcPr>
        <w:shd w:val="clear" w:color="auto" w:fill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3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3" w:themeFill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4"/>
    <w:basedOn w:val="37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auto" w:fill="FFFFFF" w:themeFill="accent4" w:themeFillTint="9A"/>
    </w:tblPr>
    <w:tblStylePr w:type="band1Horz">
      <w:tcPr>
        <w:shd w:val="clear" w:color="auto" w:fill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4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4" w:themeFill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5"/>
    <w:basedOn w:val="37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auto" w:fill="FFFFFF" w:themeFill="accent5" w:themeFillTint="9A"/>
    </w:tblPr>
    <w:tblStylePr w:type="band1Horz">
      <w:tcPr>
        <w:shd w:val="clear" w:color="auto" w:fill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5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5" w:themeFill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6"/>
    <w:basedOn w:val="37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auto" w:fill="FFFFFF" w:themeFill="accent6" w:themeFillTint="98"/>
    </w:tblPr>
    <w:tblStylePr w:type="band1Horz">
      <w:tcPr>
        <w:shd w:val="clear" w:color="auto" w:fill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6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6" w:themeFill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6 Colorful"/>
    <w:basedOn w:val="37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136">
    <w:name w:val="List Table 6 Colorful - Accent 1"/>
    <w:basedOn w:val="37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137">
    <w:name w:val="List Table 6 Colorful - Accent 2"/>
    <w:basedOn w:val="37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138">
    <w:name w:val="List Table 6 Colorful - Accent 3"/>
    <w:basedOn w:val="37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139">
    <w:name w:val="List Table 6 Colorful - Accent 4"/>
    <w:basedOn w:val="37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140">
    <w:name w:val="List Table 6 Colorful - Accent 5"/>
    <w:basedOn w:val="37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141">
    <w:name w:val="List Table 6 Colorful - Accent 6"/>
    <w:basedOn w:val="37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142">
    <w:name w:val="List Table 7 Colorful"/>
    <w:basedOn w:val="37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auto" w:fill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3">
    <w:name w:val="List Table 7 Colorful - Accent 1"/>
    <w:basedOn w:val="37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1"/>
          <w:bottom w:val="none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color="auto" w:fill="FFFFFF"/>
        <w:tcBorders>
          <w:left w:val="single" w:color="000000" w:sz="4" w:space="0" w:themeColor="accent1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1"/>
          <w:right w:val="none"/>
          <w:bottom w:val="none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144">
    <w:name w:val="List Table 7 Colorful - Accent 2"/>
    <w:basedOn w:val="37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auto" w:fill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145">
    <w:name w:val="List Table 7 Colorful - Accent 3"/>
    <w:basedOn w:val="37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3" w:themeTint="98"/>
          <w:bottom w:val="none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color="auto" w:fill="FFFFFF"/>
        <w:tcBorders>
          <w:left w:val="single" w:color="000000" w:sz="4" w:space="0" w:themeColor="accent3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3" w:themeTint="98"/>
          <w:right w:val="none"/>
          <w:bottom w:val="none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146">
    <w:name w:val="List Table 7 Colorful - Accent 4"/>
    <w:basedOn w:val="37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auto" w:fill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147">
    <w:name w:val="List Table 7 Colorful - Accent 5"/>
    <w:basedOn w:val="37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5" w:themeTint="9A"/>
          <w:bottom w:val="none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color="auto" w:fill="FFFFFF"/>
        <w:tcBorders>
          <w:left w:val="single" w:color="000000" w:sz="4" w:space="0" w:themeColor="accent5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5" w:themeTint="9A"/>
          <w:right w:val="none"/>
          <w:bottom w:val="none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148">
    <w:name w:val="List Table 7 Colorful - Accent 6"/>
    <w:basedOn w:val="37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color="auto" w:fill="FFFFFF"/>
        <w:tcBorders>
          <w:left w:val="none"/>
          <w:top w:val="none"/>
          <w:right w:val="single" w:color="000000" w:sz="4" w:space="0" w:themeColor="accent6" w:themeTint="98"/>
          <w:bottom w:val="none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auto" w:fill="FFFFFF" w:themeFill="light1"/>
        <w:tcBorders>
          <w:left w:val="none"/>
          <w:top w:val="none"/>
          <w:right w:val="none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color="auto" w:fill="FFFFFF"/>
        <w:tcBorders>
          <w:left w:val="single" w:color="000000" w:sz="4" w:space="0" w:themeColor="accent6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auto" w:fill="FFFFFF" w:themeFill="light1"/>
        <w:tcBorders>
          <w:left w:val="none"/>
          <w:top w:val="single" w:color="000000" w:sz="4" w:space="0" w:themeColor="accent6" w:themeTint="98"/>
          <w:right w:val="none"/>
          <w:bottom w:val="none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149">
    <w:name w:val="Lined - Accent"/>
    <w:basedOn w:val="37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</w:style>
  <w:style w:type="table" w:styleId="150">
    <w:name w:val="Lined - Accent 1"/>
    <w:basedOn w:val="37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</w:style>
  <w:style w:type="table" w:styleId="151">
    <w:name w:val="Lined - Accent 2"/>
    <w:basedOn w:val="37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</w:style>
  <w:style w:type="table" w:styleId="152">
    <w:name w:val="Lined - Accent 3"/>
    <w:basedOn w:val="37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</w:style>
  <w:style w:type="table" w:styleId="153">
    <w:name w:val="Lined - Accent 4"/>
    <w:basedOn w:val="37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</w:style>
  <w:style w:type="table" w:styleId="154">
    <w:name w:val="Lined - Accent 5"/>
    <w:basedOn w:val="37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</w:style>
  <w:style w:type="table" w:styleId="155">
    <w:name w:val="Lined - Accent 6"/>
    <w:basedOn w:val="37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</w:style>
  <w:style w:type="table" w:styleId="156">
    <w:name w:val="Bordered &amp; Lined - Accent"/>
    <w:basedOn w:val="37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</w:style>
  <w:style w:type="table" w:styleId="157">
    <w:name w:val="Bordered &amp; Lined - Accent 1"/>
    <w:basedOn w:val="37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</w:style>
  <w:style w:type="table" w:styleId="158">
    <w:name w:val="Bordered &amp; Lined - Accent 2"/>
    <w:basedOn w:val="37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</w:style>
  <w:style w:type="table" w:styleId="159">
    <w:name w:val="Bordered &amp; Lined - Accent 3"/>
    <w:basedOn w:val="37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</w:style>
  <w:style w:type="table" w:styleId="160">
    <w:name w:val="Bordered &amp; Lined - Accent 4"/>
    <w:basedOn w:val="37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</w:style>
  <w:style w:type="table" w:styleId="161">
    <w:name w:val="Bordered &amp; Lined - Accent 5"/>
    <w:basedOn w:val="37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</w:style>
  <w:style w:type="table" w:styleId="162">
    <w:name w:val="Bordered &amp; Lined - Accent 6"/>
    <w:basedOn w:val="37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</w:style>
  <w:style w:type="table" w:styleId="163">
    <w:name w:val="Bordered"/>
    <w:basedOn w:val="37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164">
    <w:name w:val="Bordered - Accent 1"/>
    <w:basedOn w:val="37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165">
    <w:name w:val="Bordered - Accent 2"/>
    <w:basedOn w:val="37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166">
    <w:name w:val="Bordered - Accent 3"/>
    <w:basedOn w:val="37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167">
    <w:name w:val="Bordered - Accent 4"/>
    <w:basedOn w:val="37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168">
    <w:name w:val="Bordered - Accent 5"/>
    <w:basedOn w:val="37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169">
    <w:name w:val="Bordered - Accent 6"/>
    <w:basedOn w:val="37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170">
    <w:name w:val="Hyperlink"/>
    <w:uiPriority w:val="99"/>
    <w:unhideWhenUsed/>
    <w:rPr>
      <w:color w:val="0000FF" w:themeColor="hyperlink"/>
      <w:u w:val="single"/>
    </w:rPr>
  </w:style>
  <w:style w:type="paragraph" w:styleId="171">
    <w:name w:val="footnote text"/>
    <w:basedOn w:val="368"/>
    <w:link w:val="172"/>
    <w:uiPriority w:val="99"/>
    <w:semiHidden/>
    <w:unhideWhenUsed/>
    <w:rPr>
      <w:sz w:val="18"/>
    </w:rPr>
    <w:pPr>
      <w:spacing w:lineRule="auto" w:line="240" w:after="40"/>
    </w:pPr>
  </w:style>
  <w:style w:type="character" w:styleId="172">
    <w:name w:val="Footnote Text Char"/>
    <w:link w:val="171"/>
    <w:uiPriority w:val="99"/>
    <w:rPr>
      <w:sz w:val="18"/>
    </w:rPr>
  </w:style>
  <w:style w:type="character" w:styleId="173">
    <w:name w:val="footnote reference"/>
    <w:basedOn w:val="369"/>
    <w:uiPriority w:val="99"/>
    <w:unhideWhenUsed/>
    <w:rPr>
      <w:vertAlign w:val="superscript"/>
    </w:rPr>
  </w:style>
  <w:style w:type="paragraph" w:styleId="174">
    <w:name w:val="toc 1"/>
    <w:basedOn w:val="368"/>
    <w:next w:val="368"/>
    <w:uiPriority w:val="39"/>
    <w:unhideWhenUsed/>
    <w:pPr>
      <w:ind w:left="0" w:right="0" w:firstLine="0"/>
      <w:spacing w:after="57"/>
    </w:pPr>
  </w:style>
  <w:style w:type="paragraph" w:styleId="175">
    <w:name w:val="toc 2"/>
    <w:basedOn w:val="368"/>
    <w:next w:val="368"/>
    <w:uiPriority w:val="39"/>
    <w:unhideWhenUsed/>
    <w:pPr>
      <w:ind w:left="283" w:right="0" w:firstLine="0"/>
      <w:spacing w:after="57"/>
    </w:pPr>
  </w:style>
  <w:style w:type="paragraph" w:styleId="176">
    <w:name w:val="toc 3"/>
    <w:basedOn w:val="368"/>
    <w:next w:val="368"/>
    <w:uiPriority w:val="39"/>
    <w:unhideWhenUsed/>
    <w:pPr>
      <w:ind w:left="567" w:right="0" w:firstLine="0"/>
      <w:spacing w:after="57"/>
    </w:pPr>
  </w:style>
  <w:style w:type="paragraph" w:styleId="177">
    <w:name w:val="toc 4"/>
    <w:basedOn w:val="368"/>
    <w:next w:val="368"/>
    <w:uiPriority w:val="39"/>
    <w:unhideWhenUsed/>
    <w:pPr>
      <w:ind w:left="850" w:right="0" w:firstLine="0"/>
      <w:spacing w:after="57"/>
    </w:pPr>
  </w:style>
  <w:style w:type="paragraph" w:styleId="178">
    <w:name w:val="toc 5"/>
    <w:basedOn w:val="368"/>
    <w:next w:val="368"/>
    <w:uiPriority w:val="39"/>
    <w:unhideWhenUsed/>
    <w:pPr>
      <w:ind w:left="1134" w:right="0" w:firstLine="0"/>
      <w:spacing w:after="57"/>
    </w:pPr>
  </w:style>
  <w:style w:type="paragraph" w:styleId="179">
    <w:name w:val="toc 6"/>
    <w:basedOn w:val="368"/>
    <w:next w:val="368"/>
    <w:uiPriority w:val="39"/>
    <w:unhideWhenUsed/>
    <w:pPr>
      <w:ind w:left="1417" w:right="0" w:firstLine="0"/>
      <w:spacing w:after="57"/>
    </w:pPr>
  </w:style>
  <w:style w:type="paragraph" w:styleId="180">
    <w:name w:val="toc 7"/>
    <w:basedOn w:val="368"/>
    <w:next w:val="368"/>
    <w:uiPriority w:val="39"/>
    <w:unhideWhenUsed/>
    <w:pPr>
      <w:ind w:left="1701" w:right="0" w:firstLine="0"/>
      <w:spacing w:after="57"/>
    </w:pPr>
  </w:style>
  <w:style w:type="paragraph" w:styleId="181">
    <w:name w:val="toc 8"/>
    <w:basedOn w:val="368"/>
    <w:next w:val="368"/>
    <w:uiPriority w:val="39"/>
    <w:unhideWhenUsed/>
    <w:pPr>
      <w:ind w:left="1984" w:right="0" w:firstLine="0"/>
      <w:spacing w:after="57"/>
    </w:pPr>
  </w:style>
  <w:style w:type="paragraph" w:styleId="182">
    <w:name w:val="toc 9"/>
    <w:basedOn w:val="368"/>
    <w:next w:val="368"/>
    <w:uiPriority w:val="39"/>
    <w:unhideWhenUsed/>
    <w:pPr>
      <w:ind w:left="2268" w:right="0" w:firstLine="0"/>
      <w:spacing w:after="57"/>
    </w:pPr>
  </w:style>
  <w:style w:type="paragraph" w:styleId="183">
    <w:name w:val="TOC Heading"/>
    <w:uiPriority w:val="39"/>
    <w:unhideWhenUsed/>
  </w:style>
  <w:style w:type="paragraph" w:styleId="368" w:default="1">
    <w:name w:val="Normal"/>
    <w:qFormat/>
    <w:rPr>
      <w:rFonts w:eastAsia="Calibri"/>
      <w:lang w:eastAsia="ru-RU"/>
    </w:rPr>
    <w:pPr>
      <w:spacing w:lineRule="auto" w:line="276" w:after="200"/>
    </w:pPr>
  </w:style>
  <w:style w:type="character" w:styleId="369" w:default="1">
    <w:name w:val="Default Paragraph Font"/>
    <w:uiPriority w:val="1"/>
    <w:unhideWhenUsed/>
  </w:style>
  <w:style w:type="table" w:styleId="37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371" w:default="1">
    <w:name w:val="No List"/>
    <w:uiPriority w:val="99"/>
    <w:semiHidden/>
    <w:unhideWhenUsed/>
  </w:style>
  <w:style w:type="table" w:styleId="372" w:customStyle="1">
    <w:name w:val="Сетка таблицы1"/>
    <w:basedOn w:val="370"/>
    <w:next w:val="373"/>
    <w:uiPriority w:val="59"/>
    <w:rPr>
      <w:rFonts w:eastAsia="Calibri"/>
      <w:lang w:eastAsia="ru-RU"/>
    </w:rPr>
    <w:pPr>
      <w:spacing w:lineRule="auto" w:line="240" w:after="0"/>
    </w:pPr>
    <w:tblPr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</w:style>
  <w:style w:type="table" w:styleId="373">
    <w:name w:val="Table Grid"/>
    <w:basedOn w:val="370"/>
    <w:uiPriority w:val="39"/>
    <w:pPr>
      <w:spacing w:lineRule="auto" w:line="240" w:after="0"/>
    </w:pPr>
    <w:tblPr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ONLYOFFICE/5.4.2.30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MLegion.ru</dc:creator>
  <cp:keywords/>
  <dc:description/>
  <cp:revision>8</cp:revision>
  <dcterms:created xsi:type="dcterms:W3CDTF">2022-03-30T04:59:00Z</dcterms:created>
  <dcterms:modified xsi:type="dcterms:W3CDTF">2023-01-25T02:56:20Z</dcterms:modified>
</cp:coreProperties>
</file>